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7F92" w:rsidRPr="007D689C" w:rsidRDefault="001D7F92" w:rsidP="001D7F92">
      <w:pPr>
        <w:pStyle w:val="10"/>
        <w:spacing w:before="312"/>
      </w:pPr>
      <w:bookmarkStart w:id="0" w:name="_Toc509211738"/>
      <w:r>
        <w:rPr>
          <w:rFonts w:hint="eastAsia"/>
        </w:rPr>
        <w:t>第04包</w:t>
      </w:r>
      <w:r w:rsidRPr="007D689C">
        <w:rPr>
          <w:rFonts w:hint="eastAsia"/>
        </w:rPr>
        <w:t>、</w:t>
      </w:r>
      <w:r w:rsidR="00FA239B">
        <w:rPr>
          <w:rFonts w:hint="eastAsia"/>
        </w:rPr>
        <w:t>野战仓库照明设备</w:t>
      </w:r>
      <w:bookmarkEnd w:id="0"/>
    </w:p>
    <w:p w:rsidR="001D7F92" w:rsidRPr="007D689C" w:rsidRDefault="001D7F92" w:rsidP="001D7F92">
      <w:pPr>
        <w:adjustRightInd w:val="0"/>
        <w:snapToGrid w:val="0"/>
        <w:jc w:val="center"/>
        <w:rPr>
          <w:rFonts w:ascii="宋体" w:eastAsia="宋体" w:hAnsi="宋体" w:cs="宋体"/>
          <w:sz w:val="32"/>
          <w:szCs w:val="30"/>
        </w:rPr>
      </w:pPr>
    </w:p>
    <w:p w:rsidR="001D7F92" w:rsidRPr="007D689C" w:rsidRDefault="00FA239B" w:rsidP="001D7F92">
      <w:pPr>
        <w:snapToGrid w:val="0"/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野战仓库照明设备</w:t>
      </w:r>
      <w:r w:rsidR="001D7F92" w:rsidRPr="007D689C">
        <w:rPr>
          <w:rFonts w:ascii="宋体" w:eastAsia="宋体" w:hAnsi="宋体" w:cs="宋体" w:hint="eastAsia"/>
          <w:sz w:val="24"/>
          <w:szCs w:val="24"/>
        </w:rPr>
        <w:t>由1组场区照明装置、</w:t>
      </w:r>
      <w:r w:rsidR="001D7F92" w:rsidRPr="007D689C">
        <w:rPr>
          <w:rFonts w:ascii="宋体" w:eastAsia="宋体" w:hAnsi="宋体" w:cs="宋体"/>
          <w:sz w:val="24"/>
          <w:szCs w:val="24"/>
        </w:rPr>
        <w:t>11</w:t>
      </w:r>
      <w:r w:rsidR="001D7F92" w:rsidRPr="007D689C">
        <w:rPr>
          <w:rFonts w:ascii="宋体" w:eastAsia="宋体" w:hAnsi="宋体" w:cs="宋体" w:hint="eastAsia"/>
          <w:sz w:val="24"/>
          <w:szCs w:val="24"/>
        </w:rPr>
        <w:t>组库房照明灯、</w:t>
      </w:r>
      <w:r w:rsidR="001D7F92" w:rsidRPr="007D689C">
        <w:rPr>
          <w:rFonts w:ascii="宋体" w:eastAsia="宋体" w:hAnsi="宋体" w:cs="宋体"/>
          <w:sz w:val="24"/>
          <w:szCs w:val="24"/>
        </w:rPr>
        <w:t>2</w:t>
      </w:r>
      <w:r w:rsidR="001D7F92" w:rsidRPr="007D689C">
        <w:rPr>
          <w:rFonts w:ascii="宋体" w:eastAsia="宋体" w:hAnsi="宋体" w:cs="宋体" w:hint="eastAsia"/>
          <w:sz w:val="24"/>
          <w:szCs w:val="24"/>
        </w:rPr>
        <w:t>组移动防爆泛光灯、4组单兵防爆头灯组成，主要用于</w:t>
      </w:r>
      <w:r w:rsidR="001D7F92">
        <w:rPr>
          <w:rFonts w:ascii="宋体" w:eastAsia="宋体" w:hAnsi="宋体" w:cs="宋体" w:hint="eastAsia"/>
          <w:sz w:val="24"/>
          <w:szCs w:val="24"/>
        </w:rPr>
        <w:t>野外</w:t>
      </w:r>
      <w:r w:rsidR="001D7F92" w:rsidRPr="007D689C">
        <w:rPr>
          <w:rFonts w:ascii="宋体" w:eastAsia="宋体" w:hAnsi="宋体" w:cs="宋体" w:hint="eastAsia"/>
          <w:sz w:val="24"/>
          <w:szCs w:val="24"/>
        </w:rPr>
        <w:t>器材仓库夜间器材收发作业照明保障。</w:t>
      </w:r>
      <w:bookmarkStart w:id="1" w:name="_GoBack"/>
      <w:bookmarkEnd w:id="1"/>
    </w:p>
    <w:p w:rsidR="001D7F92" w:rsidRPr="007D689C" w:rsidRDefault="001D7F92" w:rsidP="001D7F92">
      <w:pPr>
        <w:pStyle w:val="20"/>
        <w:rPr>
          <w:rFonts w:ascii="Times New Roman" w:hAnsi="Times New Roman"/>
          <w:szCs w:val="24"/>
        </w:rPr>
      </w:pPr>
      <w:r w:rsidRPr="007D689C">
        <w:rPr>
          <w:rFonts w:ascii="Times New Roman" w:hAnsi="Times New Roman" w:hint="eastAsia"/>
          <w:szCs w:val="24"/>
        </w:rPr>
        <w:t xml:space="preserve">1 </w:t>
      </w:r>
      <w:r w:rsidRPr="007D689C">
        <w:rPr>
          <w:rFonts w:ascii="Times New Roman" w:hAnsi="Times New Roman" w:hint="eastAsia"/>
          <w:szCs w:val="24"/>
        </w:rPr>
        <w:t>总体要求</w:t>
      </w:r>
    </w:p>
    <w:p w:rsidR="001D7F92" w:rsidRPr="007D689C" w:rsidRDefault="001D7F92" w:rsidP="001D7F92">
      <w:pPr>
        <w:snapToGrid w:val="0"/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 w:rsidRPr="007D689C">
        <w:rPr>
          <w:rFonts w:ascii="宋体" w:eastAsia="宋体" w:hAnsi="宋体" w:cs="宋体" w:hint="eastAsia"/>
          <w:sz w:val="24"/>
          <w:szCs w:val="24"/>
        </w:rPr>
        <w:t>满足</w:t>
      </w:r>
      <w:r>
        <w:rPr>
          <w:rFonts w:ascii="宋体" w:eastAsia="宋体" w:hAnsi="宋体" w:cs="宋体" w:hint="eastAsia"/>
          <w:sz w:val="24"/>
          <w:szCs w:val="24"/>
        </w:rPr>
        <w:t>野外</w:t>
      </w:r>
      <w:r w:rsidRPr="007D689C">
        <w:rPr>
          <w:rFonts w:ascii="宋体" w:eastAsia="宋体" w:hAnsi="宋体" w:cs="宋体" w:hint="eastAsia"/>
          <w:sz w:val="24"/>
          <w:szCs w:val="24"/>
        </w:rPr>
        <w:t>器材仓库夜间器材收发作业的要求，场区照明装置用于库区大范围照明，库房照明灯、移动防爆泛光灯和单兵防爆头灯用于器材装卸、堆码、贮存、收发等作业过程中的局部照明。</w:t>
      </w:r>
    </w:p>
    <w:p w:rsidR="001D7F92" w:rsidRPr="007D689C" w:rsidRDefault="001D7F92" w:rsidP="001D7F92">
      <w:pPr>
        <w:snapToGrid w:val="0"/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 w:rsidRPr="007D689C">
        <w:rPr>
          <w:rFonts w:ascii="宋体" w:eastAsia="宋体" w:hAnsi="宋体" w:cs="宋体" w:hint="eastAsia"/>
          <w:sz w:val="24"/>
          <w:szCs w:val="24"/>
        </w:rPr>
        <w:t>本设备应当配备发电设备，适用于野外使用。能在高原缺氧、高寒低温、高温高湿、风吹雨淋、高盐雾等环境下正常工作；包装与固定应当有效应对运输中的震动和颠簸。设备可靠性高，使用安全；操作简便，维护简单，对操作人员无特殊要求；便于运输和存储；</w:t>
      </w:r>
      <w:r>
        <w:rPr>
          <w:rFonts w:ascii="宋体" w:eastAsia="宋体" w:hAnsi="宋体" w:cs="宋体" w:hint="eastAsia"/>
          <w:sz w:val="24"/>
          <w:szCs w:val="24"/>
        </w:rPr>
        <w:t>野外</w:t>
      </w:r>
      <w:r w:rsidRPr="007D689C">
        <w:rPr>
          <w:rFonts w:ascii="宋体" w:eastAsia="宋体" w:hAnsi="宋体" w:cs="宋体" w:hint="eastAsia"/>
          <w:sz w:val="24"/>
          <w:szCs w:val="24"/>
        </w:rPr>
        <w:t>条件下各技术指标和质量要求（六性）均能提交有效</w:t>
      </w:r>
      <w:r w:rsidRPr="007D689C">
        <w:rPr>
          <w:rFonts w:ascii="宋体" w:hAnsi="宋体" w:cs="宋体" w:hint="eastAsia"/>
          <w:sz w:val="24"/>
          <w:szCs w:val="24"/>
        </w:rPr>
        <w:t>期内的、依据国军标相关标准的第三方</w:t>
      </w:r>
      <w:r w:rsidRPr="007D689C">
        <w:rPr>
          <w:rFonts w:ascii="宋体" w:eastAsia="宋体" w:hAnsi="宋体" w:cs="宋体" w:hint="eastAsia"/>
          <w:sz w:val="24"/>
          <w:szCs w:val="24"/>
        </w:rPr>
        <w:t>测试报告或装备定型鉴定资料，并且现场对实物演示、比对、鉴定，确保满足要求。</w:t>
      </w:r>
    </w:p>
    <w:p w:rsidR="001D7F92" w:rsidRPr="007D689C" w:rsidRDefault="001D7F92" w:rsidP="001D7F92">
      <w:pPr>
        <w:pStyle w:val="20"/>
        <w:rPr>
          <w:rFonts w:ascii="Times New Roman" w:hAnsi="Times New Roman"/>
          <w:szCs w:val="24"/>
        </w:rPr>
      </w:pPr>
      <w:r w:rsidRPr="007D689C">
        <w:rPr>
          <w:rFonts w:ascii="Times New Roman" w:hAnsi="Times New Roman" w:hint="eastAsia"/>
          <w:szCs w:val="24"/>
        </w:rPr>
        <w:t xml:space="preserve">2 </w:t>
      </w:r>
      <w:r w:rsidRPr="007D689C">
        <w:rPr>
          <w:rFonts w:ascii="Times New Roman" w:hAnsi="Times New Roman" w:hint="eastAsia"/>
          <w:szCs w:val="24"/>
        </w:rPr>
        <w:t>技术指标</w:t>
      </w:r>
    </w:p>
    <w:p w:rsidR="001D7F92" w:rsidRPr="007D689C" w:rsidRDefault="001D7F92" w:rsidP="001D7F92">
      <w:pPr>
        <w:keepNext/>
        <w:keepLines/>
        <w:tabs>
          <w:tab w:val="left" w:pos="616"/>
        </w:tabs>
        <w:spacing w:line="360" w:lineRule="auto"/>
        <w:outlineLvl w:val="1"/>
        <w:rPr>
          <w:rFonts w:ascii="黑体" w:eastAsia="黑体" w:hAnsi="黑体" w:cs="黑体"/>
          <w:bCs/>
          <w:sz w:val="24"/>
          <w:szCs w:val="24"/>
        </w:rPr>
      </w:pPr>
      <w:bookmarkStart w:id="2" w:name="_Toc509211739"/>
      <w:r w:rsidRPr="007D689C">
        <w:rPr>
          <w:rFonts w:ascii="黑体" w:eastAsia="黑体" w:hAnsi="黑体" w:cs="黑体" w:hint="eastAsia"/>
          <w:bCs/>
          <w:sz w:val="24"/>
          <w:szCs w:val="24"/>
        </w:rPr>
        <w:t>2.1</w:t>
      </w:r>
      <w:r w:rsidRPr="007D689C">
        <w:rPr>
          <w:rFonts w:ascii="宋体" w:eastAsia="黑体" w:hAnsi="宋体" w:cs="宋体" w:hint="eastAsia"/>
          <w:bCs/>
          <w:sz w:val="24"/>
          <w:szCs w:val="24"/>
        </w:rPr>
        <w:t>场区照明装置</w:t>
      </w:r>
      <w:bookmarkEnd w:id="2"/>
    </w:p>
    <w:p w:rsidR="001D7F92" w:rsidRPr="007D689C" w:rsidRDefault="001D7F92" w:rsidP="001D7F92">
      <w:pPr>
        <w:keepNext/>
        <w:keepLines/>
        <w:tabs>
          <w:tab w:val="left" w:pos="616"/>
        </w:tabs>
        <w:spacing w:line="360" w:lineRule="auto"/>
        <w:outlineLvl w:val="1"/>
        <w:rPr>
          <w:rFonts w:ascii="黑体" w:eastAsia="黑体" w:hAnsi="黑体" w:cs="黑体"/>
          <w:bCs/>
          <w:sz w:val="24"/>
          <w:szCs w:val="24"/>
        </w:rPr>
      </w:pPr>
      <w:bookmarkStart w:id="3" w:name="_Toc509211740"/>
      <w:r w:rsidRPr="007D689C">
        <w:rPr>
          <w:rFonts w:ascii="黑体" w:eastAsia="黑体" w:hAnsi="黑体" w:cs="黑体" w:hint="eastAsia"/>
          <w:bCs/>
          <w:sz w:val="24"/>
          <w:szCs w:val="24"/>
        </w:rPr>
        <w:t>2.1.1装置参数</w:t>
      </w:r>
      <w:bookmarkEnd w:id="3"/>
    </w:p>
    <w:p w:rsidR="001D7F92" w:rsidRPr="007D689C" w:rsidRDefault="001D7F92" w:rsidP="001D7F92">
      <w:pPr>
        <w:numPr>
          <w:ilvl w:val="0"/>
          <w:numId w:val="1"/>
        </w:numPr>
        <w:tabs>
          <w:tab w:val="left" w:pos="840"/>
        </w:tabs>
        <w:adjustRightInd w:val="0"/>
        <w:snapToGrid w:val="0"/>
        <w:spacing w:line="360" w:lineRule="auto"/>
        <w:rPr>
          <w:rFonts w:ascii="宋体" w:eastAsia="宋体" w:hAnsi="宋体" w:cs="宋体"/>
          <w:sz w:val="24"/>
          <w:szCs w:val="24"/>
        </w:rPr>
      </w:pPr>
      <w:r w:rsidRPr="007D689C">
        <w:rPr>
          <w:rFonts w:ascii="宋体" w:eastAsia="宋体" w:hAnsi="宋体" w:cs="宋体" w:hint="eastAsia"/>
          <w:sz w:val="24"/>
          <w:szCs w:val="24"/>
        </w:rPr>
        <w:t>装置组成：泛光灯1套（包括泛光灯盘、1个手提式防爆探照灯、4个双面方位灯、伸缩汽缸、电动气泵等）、聚光灯1套（包括聚光灯盘、1个手提式防爆探照灯、4个双面方位灯、伸缩汽缸、供电箱等）、汽油发电机2台;</w:t>
      </w:r>
    </w:p>
    <w:p w:rsidR="001D7F92" w:rsidRPr="007D689C" w:rsidRDefault="001D7F92" w:rsidP="001D7F92">
      <w:pPr>
        <w:numPr>
          <w:ilvl w:val="0"/>
          <w:numId w:val="1"/>
        </w:numPr>
        <w:tabs>
          <w:tab w:val="left" w:pos="840"/>
        </w:tabs>
        <w:adjustRightInd w:val="0"/>
        <w:snapToGrid w:val="0"/>
        <w:spacing w:line="360" w:lineRule="auto"/>
        <w:rPr>
          <w:rFonts w:ascii="宋体" w:eastAsia="宋体" w:hAnsi="宋体" w:cs="宋体"/>
          <w:sz w:val="24"/>
          <w:szCs w:val="24"/>
        </w:rPr>
      </w:pPr>
      <w:r w:rsidRPr="007D689C">
        <w:rPr>
          <w:rFonts w:ascii="宋体" w:eastAsia="宋体" w:hAnsi="宋体" w:cs="宋体" w:hint="eastAsia"/>
          <w:sz w:val="24"/>
          <w:szCs w:val="24"/>
        </w:rPr>
        <w:t xml:space="preserve">升起高度（照明灯中心距地面高度）：泛光灯1.4m≤收起/工作≤4.2m，聚光灯1.6m≤收起/工作≤3.2m； </w:t>
      </w:r>
    </w:p>
    <w:p w:rsidR="001D7F92" w:rsidRPr="007D689C" w:rsidRDefault="001D7F92" w:rsidP="001D7F92">
      <w:pPr>
        <w:numPr>
          <w:ilvl w:val="0"/>
          <w:numId w:val="1"/>
        </w:numPr>
        <w:tabs>
          <w:tab w:val="left" w:pos="840"/>
        </w:tabs>
        <w:adjustRightInd w:val="0"/>
        <w:snapToGrid w:val="0"/>
        <w:spacing w:line="360" w:lineRule="auto"/>
        <w:rPr>
          <w:rFonts w:ascii="宋体" w:eastAsia="宋体" w:hAnsi="宋体" w:cs="宋体"/>
          <w:sz w:val="24"/>
          <w:szCs w:val="24"/>
        </w:rPr>
      </w:pPr>
      <w:r w:rsidRPr="007D689C">
        <w:rPr>
          <w:rFonts w:ascii="宋体" w:eastAsia="宋体" w:hAnsi="宋体" w:cs="宋体" w:hint="eastAsia"/>
          <w:sz w:val="24"/>
          <w:szCs w:val="24"/>
        </w:rPr>
        <w:t xml:space="preserve">包装要求: 用军用制式铁箱包装，钢板厚度不小于0.6毫米，便于人员搬运、车船运输、存储堆码，包装箱厚度和重量经过部队试用实验； </w:t>
      </w:r>
    </w:p>
    <w:p w:rsidR="001D7F92" w:rsidRPr="007D689C" w:rsidRDefault="001D7F92" w:rsidP="001D7F92">
      <w:pPr>
        <w:numPr>
          <w:ilvl w:val="0"/>
          <w:numId w:val="1"/>
        </w:numPr>
        <w:tabs>
          <w:tab w:val="left" w:pos="840"/>
        </w:tabs>
        <w:adjustRightInd w:val="0"/>
        <w:snapToGrid w:val="0"/>
        <w:spacing w:line="360" w:lineRule="auto"/>
        <w:rPr>
          <w:rFonts w:ascii="Times New Roman" w:eastAsia="黑体" w:hAnsi="Times New Roman" w:cs="Times New Roman"/>
          <w:sz w:val="24"/>
          <w:szCs w:val="24"/>
        </w:rPr>
      </w:pPr>
      <w:r w:rsidRPr="007D689C">
        <w:rPr>
          <w:rFonts w:ascii="宋体" w:eastAsia="宋体" w:hAnsi="宋体" w:cs="宋体" w:hint="eastAsia"/>
          <w:sz w:val="24"/>
          <w:szCs w:val="24"/>
        </w:rPr>
        <w:t>外形尺寸:泛光灯箱长≤14</w:t>
      </w:r>
      <w:r w:rsidRPr="007D689C">
        <w:rPr>
          <w:rFonts w:ascii="宋体" w:eastAsia="宋体" w:hAnsi="宋体" w:cs="宋体"/>
          <w:sz w:val="24"/>
          <w:szCs w:val="24"/>
        </w:rPr>
        <w:t>5</w:t>
      </w:r>
      <w:r w:rsidRPr="007D689C">
        <w:rPr>
          <w:rFonts w:ascii="宋体" w:eastAsia="宋体" w:hAnsi="宋体" w:cs="宋体" w:hint="eastAsia"/>
          <w:sz w:val="24"/>
          <w:szCs w:val="24"/>
        </w:rPr>
        <w:t>0、宽≤</w:t>
      </w:r>
      <w:r w:rsidRPr="007D689C">
        <w:rPr>
          <w:rFonts w:ascii="宋体" w:eastAsia="宋体" w:hAnsi="宋体" w:cs="宋体"/>
          <w:sz w:val="24"/>
          <w:szCs w:val="24"/>
        </w:rPr>
        <w:t>50</w:t>
      </w:r>
      <w:r w:rsidRPr="007D689C">
        <w:rPr>
          <w:rFonts w:ascii="宋体" w:eastAsia="宋体" w:hAnsi="宋体" w:cs="宋体" w:hint="eastAsia"/>
          <w:sz w:val="24"/>
          <w:szCs w:val="24"/>
        </w:rPr>
        <w:t>0、高≤550mm，聚光灯箱长≤1500、宽≤6</w:t>
      </w:r>
      <w:r w:rsidRPr="007D689C">
        <w:rPr>
          <w:rFonts w:ascii="宋体" w:eastAsia="宋体" w:hAnsi="宋体" w:cs="宋体"/>
          <w:sz w:val="24"/>
          <w:szCs w:val="24"/>
        </w:rPr>
        <w:t>5</w:t>
      </w:r>
      <w:r w:rsidRPr="007D689C">
        <w:rPr>
          <w:rFonts w:ascii="宋体" w:eastAsia="宋体" w:hAnsi="宋体" w:cs="宋体" w:hint="eastAsia"/>
          <w:sz w:val="24"/>
          <w:szCs w:val="24"/>
        </w:rPr>
        <w:t>0、高≤550mm，发电机箱长≤6</w:t>
      </w:r>
      <w:r w:rsidRPr="007D689C">
        <w:rPr>
          <w:rFonts w:ascii="宋体" w:eastAsia="宋体" w:hAnsi="宋体" w:cs="宋体"/>
          <w:sz w:val="24"/>
          <w:szCs w:val="24"/>
        </w:rPr>
        <w:t>2</w:t>
      </w:r>
      <w:r w:rsidRPr="007D689C">
        <w:rPr>
          <w:rFonts w:ascii="宋体" w:eastAsia="宋体" w:hAnsi="宋体" w:cs="宋体" w:hint="eastAsia"/>
          <w:sz w:val="24"/>
          <w:szCs w:val="24"/>
        </w:rPr>
        <w:t>0、宽≤450、高≤500mm,手提式防爆探照灯φ70×150mm，双面方位灯收缩长度≤2</w:t>
      </w:r>
      <w:r w:rsidRPr="007D689C">
        <w:rPr>
          <w:rFonts w:ascii="宋体" w:eastAsia="宋体" w:hAnsi="宋体" w:cs="宋体"/>
          <w:sz w:val="24"/>
          <w:szCs w:val="24"/>
        </w:rPr>
        <w:t>70</w:t>
      </w:r>
      <w:r w:rsidRPr="007D689C">
        <w:rPr>
          <w:rFonts w:ascii="宋体" w:eastAsia="宋体" w:hAnsi="宋体" w:cs="宋体" w:hint="eastAsia"/>
          <w:sz w:val="24"/>
          <w:szCs w:val="24"/>
        </w:rPr>
        <w:t>mm、展开长度≤</w:t>
      </w:r>
      <w:r w:rsidRPr="007D689C">
        <w:rPr>
          <w:rFonts w:ascii="宋体" w:eastAsia="宋体" w:hAnsi="宋体" w:cs="宋体" w:hint="eastAsia"/>
          <w:sz w:val="24"/>
          <w:szCs w:val="24"/>
        </w:rPr>
        <w:lastRenderedPageBreak/>
        <w:t>350mm；</w:t>
      </w:r>
    </w:p>
    <w:p w:rsidR="001D7F92" w:rsidRPr="007D689C" w:rsidRDefault="001D7F92" w:rsidP="001D7F92">
      <w:pPr>
        <w:numPr>
          <w:ilvl w:val="0"/>
          <w:numId w:val="1"/>
        </w:numPr>
        <w:tabs>
          <w:tab w:val="left" w:pos="840"/>
        </w:tabs>
        <w:adjustRightInd w:val="0"/>
        <w:snapToGrid w:val="0"/>
        <w:spacing w:line="360" w:lineRule="auto"/>
        <w:rPr>
          <w:rFonts w:ascii="黑体" w:eastAsia="黑体" w:hAnsi="黑体" w:cs="黑体"/>
          <w:bCs/>
          <w:sz w:val="24"/>
          <w:szCs w:val="24"/>
        </w:rPr>
      </w:pPr>
      <w:r w:rsidRPr="007D689C">
        <w:rPr>
          <w:rFonts w:ascii="宋体" w:eastAsia="宋体" w:hAnsi="宋体" w:cs="宋体" w:hint="eastAsia"/>
          <w:sz w:val="24"/>
          <w:szCs w:val="24"/>
        </w:rPr>
        <w:t>额定重量：泛光灯箱≤70Kg，聚光灯箱≤</w:t>
      </w:r>
      <w:r w:rsidRPr="007D689C">
        <w:rPr>
          <w:rFonts w:ascii="宋体" w:eastAsia="宋体" w:hAnsi="宋体" w:cs="宋体"/>
          <w:sz w:val="24"/>
          <w:szCs w:val="24"/>
        </w:rPr>
        <w:t>100</w:t>
      </w:r>
      <w:r w:rsidRPr="007D689C">
        <w:rPr>
          <w:rFonts w:ascii="宋体" w:eastAsia="宋体" w:hAnsi="宋体" w:cs="宋体" w:hint="eastAsia"/>
          <w:sz w:val="24"/>
          <w:szCs w:val="24"/>
        </w:rPr>
        <w:t>Kg，发电机箱≤6</w:t>
      </w:r>
      <w:r w:rsidRPr="007D689C">
        <w:rPr>
          <w:rFonts w:ascii="宋体" w:eastAsia="宋体" w:hAnsi="宋体" w:cs="宋体"/>
          <w:sz w:val="24"/>
          <w:szCs w:val="24"/>
        </w:rPr>
        <w:t>5</w:t>
      </w:r>
      <w:r w:rsidRPr="007D689C">
        <w:rPr>
          <w:rFonts w:ascii="宋体" w:eastAsia="宋体" w:hAnsi="宋体" w:cs="宋体" w:hint="eastAsia"/>
          <w:sz w:val="24"/>
          <w:szCs w:val="24"/>
        </w:rPr>
        <w:t>Kg，手提式防爆探照灯≤</w:t>
      </w:r>
      <w:r w:rsidRPr="007D689C">
        <w:rPr>
          <w:rFonts w:ascii="宋体" w:eastAsia="宋体" w:hAnsi="宋体" w:cs="宋体"/>
          <w:sz w:val="24"/>
          <w:szCs w:val="24"/>
        </w:rPr>
        <w:t>1</w:t>
      </w:r>
      <w:r w:rsidRPr="007D689C">
        <w:rPr>
          <w:rFonts w:ascii="宋体" w:hAnsi="宋体" w:cs="宋体" w:hint="eastAsia"/>
          <w:sz w:val="24"/>
          <w:szCs w:val="24"/>
        </w:rPr>
        <w:t>Kg</w:t>
      </w:r>
      <w:r w:rsidRPr="007D689C">
        <w:rPr>
          <w:rFonts w:ascii="宋体" w:eastAsia="宋体" w:hAnsi="宋体" w:cs="宋体" w:hint="eastAsia"/>
          <w:sz w:val="24"/>
          <w:szCs w:val="24"/>
        </w:rPr>
        <w:t>，双面方位灯≤0.7Kg。</w:t>
      </w:r>
    </w:p>
    <w:p w:rsidR="001D7F92" w:rsidRPr="007D689C" w:rsidRDefault="001D7F92" w:rsidP="001D7F92">
      <w:pPr>
        <w:keepNext/>
        <w:keepLines/>
        <w:numPr>
          <w:ilvl w:val="1"/>
          <w:numId w:val="0"/>
        </w:numPr>
        <w:tabs>
          <w:tab w:val="left" w:pos="616"/>
        </w:tabs>
        <w:spacing w:line="360" w:lineRule="auto"/>
        <w:outlineLvl w:val="1"/>
        <w:rPr>
          <w:rFonts w:ascii="黑体" w:eastAsia="黑体" w:hAnsi="黑体" w:cs="黑体"/>
          <w:bCs/>
          <w:sz w:val="24"/>
          <w:szCs w:val="24"/>
        </w:rPr>
      </w:pPr>
      <w:bookmarkStart w:id="4" w:name="_Toc509211741"/>
      <w:r w:rsidRPr="007D689C">
        <w:rPr>
          <w:rFonts w:ascii="黑体" w:eastAsia="黑体" w:hAnsi="黑体" w:cs="黑体" w:hint="eastAsia"/>
          <w:bCs/>
          <w:sz w:val="24"/>
          <w:szCs w:val="24"/>
        </w:rPr>
        <w:t>2.1.2 电气参数</w:t>
      </w:r>
      <w:bookmarkEnd w:id="4"/>
    </w:p>
    <w:p w:rsidR="001D7F92" w:rsidRPr="007D689C" w:rsidRDefault="001D7F92" w:rsidP="001D7F92">
      <w:pPr>
        <w:numPr>
          <w:ilvl w:val="0"/>
          <w:numId w:val="2"/>
        </w:numPr>
        <w:tabs>
          <w:tab w:val="left" w:pos="840"/>
        </w:tabs>
        <w:adjustRightInd w:val="0"/>
        <w:snapToGrid w:val="0"/>
        <w:spacing w:line="360" w:lineRule="auto"/>
        <w:rPr>
          <w:rFonts w:ascii="宋体" w:eastAsia="宋体" w:hAnsi="宋体" w:cs="宋体"/>
          <w:sz w:val="24"/>
          <w:szCs w:val="24"/>
        </w:rPr>
      </w:pPr>
      <w:r w:rsidRPr="007D689C">
        <w:rPr>
          <w:rFonts w:ascii="宋体" w:eastAsia="宋体" w:hAnsi="宋体" w:cs="宋体" w:hint="eastAsia"/>
          <w:sz w:val="24"/>
          <w:szCs w:val="24"/>
        </w:rPr>
        <w:t>光源类型：泛光灯使用卤素灯，聚光灯使用金卤灯，其他灯具使用LED；</w:t>
      </w:r>
    </w:p>
    <w:p w:rsidR="001D7F92" w:rsidRPr="007D689C" w:rsidRDefault="001D7F92" w:rsidP="001D7F92">
      <w:pPr>
        <w:numPr>
          <w:ilvl w:val="0"/>
          <w:numId w:val="2"/>
        </w:numPr>
        <w:tabs>
          <w:tab w:val="left" w:pos="840"/>
        </w:tabs>
        <w:adjustRightInd w:val="0"/>
        <w:snapToGrid w:val="0"/>
        <w:spacing w:line="360" w:lineRule="auto"/>
        <w:rPr>
          <w:rFonts w:ascii="宋体" w:eastAsia="宋体" w:hAnsi="宋体" w:cs="宋体"/>
          <w:sz w:val="24"/>
          <w:szCs w:val="24"/>
        </w:rPr>
      </w:pPr>
      <w:r w:rsidRPr="007D689C">
        <w:rPr>
          <w:rFonts w:ascii="宋体" w:eastAsia="宋体" w:hAnsi="宋体" w:cs="宋体" w:hint="eastAsia"/>
          <w:sz w:val="24"/>
          <w:szCs w:val="24"/>
        </w:rPr>
        <w:t>光通量：泛光灯38000lm</w:t>
      </w:r>
      <w:r w:rsidRPr="007D689C">
        <w:rPr>
          <w:rFonts w:ascii="宋体" w:eastAsia="宋体" w:hAnsi="宋体" w:cs="宋体"/>
          <w:sz w:val="24"/>
          <w:szCs w:val="24"/>
        </w:rPr>
        <w:t>--</w:t>
      </w:r>
      <w:r w:rsidRPr="007D689C">
        <w:rPr>
          <w:rFonts w:ascii="宋体" w:eastAsia="宋体" w:hAnsi="宋体" w:cs="宋体" w:hint="eastAsia"/>
          <w:sz w:val="24"/>
          <w:szCs w:val="24"/>
        </w:rPr>
        <w:t>42000lm，聚光灯72000lm--80000lm</w:t>
      </w:r>
      <w:r w:rsidRPr="007D689C">
        <w:rPr>
          <w:rFonts w:ascii="宋体" w:hAnsi="宋体" w:cs="宋体" w:hint="eastAsia"/>
          <w:sz w:val="24"/>
          <w:szCs w:val="24"/>
        </w:rPr>
        <w:t>；</w:t>
      </w:r>
    </w:p>
    <w:p w:rsidR="001D7F92" w:rsidRPr="007D689C" w:rsidRDefault="001D7F92" w:rsidP="001D7F92">
      <w:pPr>
        <w:numPr>
          <w:ilvl w:val="0"/>
          <w:numId w:val="2"/>
        </w:numPr>
        <w:tabs>
          <w:tab w:val="left" w:pos="840"/>
        </w:tabs>
        <w:adjustRightInd w:val="0"/>
        <w:snapToGrid w:val="0"/>
        <w:spacing w:line="360" w:lineRule="auto"/>
        <w:rPr>
          <w:rFonts w:ascii="宋体" w:eastAsia="宋体" w:hAnsi="宋体" w:cs="宋体"/>
          <w:sz w:val="24"/>
          <w:szCs w:val="24"/>
        </w:rPr>
      </w:pPr>
      <w:r w:rsidRPr="007D689C">
        <w:rPr>
          <w:rFonts w:ascii="宋体" w:eastAsia="宋体" w:hAnsi="宋体" w:cs="宋体" w:hint="eastAsia"/>
          <w:sz w:val="24"/>
          <w:szCs w:val="24"/>
        </w:rPr>
        <w:t>额定功率：聚光灯2000W，泛光灯800W，手提式防爆探照灯6W；</w:t>
      </w:r>
    </w:p>
    <w:p w:rsidR="001D7F92" w:rsidRPr="007D689C" w:rsidRDefault="001D7F92" w:rsidP="001D7F92">
      <w:pPr>
        <w:numPr>
          <w:ilvl w:val="0"/>
          <w:numId w:val="2"/>
        </w:numPr>
        <w:tabs>
          <w:tab w:val="left" w:pos="840"/>
        </w:tabs>
        <w:adjustRightInd w:val="0"/>
        <w:snapToGrid w:val="0"/>
        <w:spacing w:line="360" w:lineRule="auto"/>
        <w:rPr>
          <w:rFonts w:ascii="宋体" w:eastAsia="宋体" w:hAnsi="宋体" w:cs="宋体"/>
          <w:sz w:val="24"/>
          <w:szCs w:val="24"/>
        </w:rPr>
      </w:pPr>
      <w:r w:rsidRPr="007D689C">
        <w:rPr>
          <w:rFonts w:ascii="宋体" w:eastAsia="宋体" w:hAnsi="宋体" w:cs="宋体" w:hint="eastAsia"/>
          <w:sz w:val="24"/>
          <w:szCs w:val="24"/>
        </w:rPr>
        <w:t xml:space="preserve">电池类型：锂离子电池，防爆等级D </w:t>
      </w:r>
      <w:r w:rsidRPr="007D689C">
        <w:rPr>
          <w:rFonts w:ascii="宋体" w:eastAsia="宋体" w:hAnsi="宋体" w:cs="宋体" w:hint="eastAsia"/>
          <w:sz w:val="24"/>
          <w:szCs w:val="24"/>
        </w:rPr>
        <w:fldChar w:fldCharType="begin"/>
      </w:r>
      <w:r w:rsidRPr="007D689C">
        <w:rPr>
          <w:rFonts w:ascii="宋体" w:eastAsia="宋体" w:hAnsi="宋体" w:cs="宋体" w:hint="eastAsia"/>
          <w:sz w:val="24"/>
          <w:szCs w:val="24"/>
        </w:rPr>
        <w:instrText xml:space="preserve"> = 2 \* ROMAN \* MERGEFORMAT </w:instrText>
      </w:r>
      <w:r w:rsidRPr="007D689C">
        <w:rPr>
          <w:rFonts w:ascii="宋体" w:eastAsia="宋体" w:hAnsi="宋体" w:cs="宋体" w:hint="eastAsia"/>
          <w:sz w:val="24"/>
          <w:szCs w:val="24"/>
        </w:rPr>
        <w:fldChar w:fldCharType="separate"/>
      </w:r>
      <w:r w:rsidRPr="007D689C">
        <w:rPr>
          <w:rFonts w:ascii="宋体" w:eastAsia="宋体" w:hAnsi="宋体" w:cs="宋体" w:hint="eastAsia"/>
          <w:sz w:val="24"/>
          <w:szCs w:val="24"/>
        </w:rPr>
        <w:t>II</w:t>
      </w:r>
      <w:r w:rsidRPr="007D689C">
        <w:rPr>
          <w:rFonts w:ascii="宋体" w:eastAsia="宋体" w:hAnsi="宋体" w:cs="宋体" w:hint="eastAsia"/>
          <w:sz w:val="24"/>
          <w:szCs w:val="24"/>
        </w:rPr>
        <w:fldChar w:fldCharType="end"/>
      </w:r>
      <w:r w:rsidRPr="007D689C">
        <w:rPr>
          <w:rFonts w:ascii="宋体" w:eastAsia="宋体" w:hAnsi="宋体" w:cs="宋体" w:hint="eastAsia"/>
          <w:sz w:val="24"/>
          <w:szCs w:val="24"/>
        </w:rPr>
        <w:t>C T6(防爆证书网上可查，并核对灯具型号和功率等参数)；</w:t>
      </w:r>
    </w:p>
    <w:p w:rsidR="001D7F92" w:rsidRPr="007D689C" w:rsidRDefault="001D7F92" w:rsidP="001D7F92">
      <w:pPr>
        <w:numPr>
          <w:ilvl w:val="0"/>
          <w:numId w:val="2"/>
        </w:numPr>
        <w:tabs>
          <w:tab w:val="left" w:pos="840"/>
        </w:tabs>
        <w:adjustRightInd w:val="0"/>
        <w:snapToGrid w:val="0"/>
        <w:spacing w:line="360" w:lineRule="auto"/>
        <w:rPr>
          <w:rFonts w:ascii="黑体" w:eastAsia="黑体" w:hAnsi="黑体" w:cs="黑体"/>
          <w:sz w:val="24"/>
          <w:szCs w:val="24"/>
        </w:rPr>
      </w:pPr>
      <w:r w:rsidRPr="007D689C">
        <w:rPr>
          <w:rFonts w:ascii="宋体" w:eastAsia="宋体" w:hAnsi="宋体" w:cs="宋体" w:hint="eastAsia"/>
          <w:sz w:val="24"/>
          <w:szCs w:val="24"/>
        </w:rPr>
        <w:t>额定电压：聚光灯和泛光灯220V，手提式防爆探照灯11.1V，双面方位灯3.7V；</w:t>
      </w:r>
    </w:p>
    <w:p w:rsidR="001D7F92" w:rsidRPr="007D689C" w:rsidRDefault="001D7F92" w:rsidP="001D7F92">
      <w:pPr>
        <w:numPr>
          <w:ilvl w:val="0"/>
          <w:numId w:val="2"/>
        </w:numPr>
        <w:tabs>
          <w:tab w:val="left" w:pos="840"/>
        </w:tabs>
        <w:adjustRightInd w:val="0"/>
        <w:snapToGrid w:val="0"/>
        <w:spacing w:line="360" w:lineRule="auto"/>
        <w:rPr>
          <w:rFonts w:ascii="宋体" w:eastAsia="宋体" w:hAnsi="宋体" w:cs="宋体"/>
          <w:sz w:val="24"/>
          <w:szCs w:val="24"/>
        </w:rPr>
      </w:pPr>
      <w:r w:rsidRPr="007D689C">
        <w:rPr>
          <w:rFonts w:ascii="宋体" w:eastAsia="宋体" w:hAnsi="宋体" w:cs="宋体" w:hint="eastAsia"/>
          <w:sz w:val="24"/>
          <w:szCs w:val="24"/>
        </w:rPr>
        <w:t>电池额定容量：手持式防爆探照灯2Ah，双面方位灯1.2Ah；</w:t>
      </w:r>
    </w:p>
    <w:p w:rsidR="001D7F92" w:rsidRPr="007D689C" w:rsidRDefault="001D7F92" w:rsidP="001D7F92">
      <w:pPr>
        <w:numPr>
          <w:ilvl w:val="0"/>
          <w:numId w:val="2"/>
        </w:numPr>
        <w:tabs>
          <w:tab w:val="left" w:pos="840"/>
        </w:tabs>
        <w:adjustRightInd w:val="0"/>
        <w:snapToGrid w:val="0"/>
        <w:spacing w:line="360" w:lineRule="auto"/>
        <w:rPr>
          <w:rFonts w:ascii="宋体" w:eastAsia="宋体" w:hAnsi="宋体" w:cs="宋体"/>
          <w:sz w:val="24"/>
          <w:szCs w:val="24"/>
        </w:rPr>
      </w:pPr>
      <w:r w:rsidRPr="007D689C">
        <w:rPr>
          <w:rFonts w:ascii="宋体" w:eastAsia="宋体" w:hAnsi="宋体" w:cs="宋体" w:hint="eastAsia"/>
          <w:sz w:val="24"/>
          <w:szCs w:val="24"/>
        </w:rPr>
        <w:t>连续照明时间：手持式防爆探照灯强光4.5h，工作光10；双面方位灯12h；</w:t>
      </w:r>
    </w:p>
    <w:p w:rsidR="001D7F92" w:rsidRPr="007D689C" w:rsidRDefault="001D7F92" w:rsidP="001D7F92">
      <w:pPr>
        <w:numPr>
          <w:ilvl w:val="0"/>
          <w:numId w:val="2"/>
        </w:numPr>
        <w:tabs>
          <w:tab w:val="left" w:pos="840"/>
        </w:tabs>
        <w:adjustRightInd w:val="0"/>
        <w:snapToGrid w:val="0"/>
        <w:spacing w:line="360" w:lineRule="auto"/>
        <w:rPr>
          <w:rFonts w:ascii="宋体" w:eastAsia="宋体" w:hAnsi="宋体" w:cs="宋体"/>
          <w:sz w:val="24"/>
          <w:szCs w:val="24"/>
        </w:rPr>
      </w:pPr>
      <w:r w:rsidRPr="007D689C">
        <w:rPr>
          <w:rFonts w:ascii="宋体" w:eastAsia="宋体" w:hAnsi="宋体" w:cs="宋体" w:hint="eastAsia"/>
          <w:sz w:val="24"/>
          <w:szCs w:val="24"/>
        </w:rPr>
        <w:t>电池充电时间：手持式防爆探照灯5h，双面方位灯6h。</w:t>
      </w:r>
    </w:p>
    <w:p w:rsidR="001D7F92" w:rsidRPr="007D689C" w:rsidRDefault="001D7F92" w:rsidP="001D7F92">
      <w:pPr>
        <w:keepNext/>
        <w:keepLines/>
        <w:numPr>
          <w:ilvl w:val="1"/>
          <w:numId w:val="0"/>
        </w:numPr>
        <w:tabs>
          <w:tab w:val="left" w:pos="616"/>
        </w:tabs>
        <w:spacing w:line="360" w:lineRule="auto"/>
        <w:outlineLvl w:val="1"/>
        <w:rPr>
          <w:rFonts w:ascii="黑体" w:eastAsia="黑体" w:hAnsi="黑体" w:cs="黑体"/>
          <w:bCs/>
          <w:sz w:val="24"/>
          <w:szCs w:val="24"/>
        </w:rPr>
      </w:pPr>
      <w:bookmarkStart w:id="5" w:name="_Toc509211742"/>
      <w:r w:rsidRPr="007D689C">
        <w:rPr>
          <w:rFonts w:ascii="黑体" w:eastAsia="黑体" w:hAnsi="黑体" w:cs="黑体" w:hint="eastAsia"/>
          <w:bCs/>
          <w:sz w:val="24"/>
          <w:szCs w:val="24"/>
        </w:rPr>
        <w:t>2.1.3电气性能指标</w:t>
      </w:r>
      <w:bookmarkEnd w:id="5"/>
    </w:p>
    <w:p w:rsidR="001D7F92" w:rsidRPr="007D689C" w:rsidRDefault="001D7F92" w:rsidP="001D7F92">
      <w:pPr>
        <w:numPr>
          <w:ilvl w:val="0"/>
          <w:numId w:val="3"/>
        </w:numPr>
        <w:spacing w:line="360" w:lineRule="auto"/>
        <w:ind w:left="851" w:hanging="371"/>
        <w:rPr>
          <w:rFonts w:ascii="黑体" w:eastAsia="黑体" w:hAnsi="黑体" w:cs="黑体"/>
          <w:szCs w:val="24"/>
        </w:rPr>
      </w:pPr>
      <w:r w:rsidRPr="007D689C">
        <w:rPr>
          <w:rFonts w:ascii="宋体" w:eastAsia="宋体" w:hAnsi="宋体" w:cs="宋体" w:hint="eastAsia"/>
          <w:kern w:val="0"/>
          <w:sz w:val="24"/>
          <w:szCs w:val="24"/>
        </w:rPr>
        <w:t>最低照度值：泛光灯箱50m处照度值1</w:t>
      </w:r>
      <w:r w:rsidRPr="007D689C">
        <w:rPr>
          <w:rFonts w:ascii="宋体" w:hAnsi="宋体" w:cs="宋体" w:hint="eastAsia"/>
          <w:kern w:val="0"/>
          <w:sz w:val="24"/>
          <w:szCs w:val="24"/>
        </w:rPr>
        <w:t>Lux</w:t>
      </w:r>
      <w:r w:rsidRPr="007D689C">
        <w:rPr>
          <w:rFonts w:ascii="宋体" w:eastAsia="宋体" w:hAnsi="宋体" w:cs="宋体" w:hint="eastAsia"/>
          <w:kern w:val="0"/>
          <w:sz w:val="24"/>
          <w:szCs w:val="24"/>
        </w:rPr>
        <w:t>,聚光灯箱300m处照度值1</w:t>
      </w:r>
      <w:r w:rsidRPr="007D689C">
        <w:rPr>
          <w:rFonts w:ascii="宋体" w:hAnsi="宋体" w:cs="宋体" w:hint="eastAsia"/>
          <w:kern w:val="0"/>
          <w:sz w:val="24"/>
          <w:szCs w:val="24"/>
        </w:rPr>
        <w:t>Lux</w:t>
      </w:r>
      <w:r w:rsidRPr="007D689C">
        <w:rPr>
          <w:rFonts w:ascii="宋体" w:eastAsia="宋体" w:hAnsi="宋体" w:cs="宋体" w:hint="eastAsia"/>
          <w:kern w:val="0"/>
          <w:sz w:val="24"/>
          <w:szCs w:val="24"/>
        </w:rPr>
        <w:t>，手持式防爆探照灯5m处强光照度值≧1000lx，双面方位灯可视距离≧100m；</w:t>
      </w:r>
    </w:p>
    <w:p w:rsidR="001D7F92" w:rsidRPr="007D689C" w:rsidRDefault="001D7F92" w:rsidP="001D7F92">
      <w:pPr>
        <w:numPr>
          <w:ilvl w:val="0"/>
          <w:numId w:val="3"/>
        </w:numPr>
        <w:spacing w:line="360" w:lineRule="auto"/>
        <w:ind w:left="851" w:hanging="371"/>
        <w:rPr>
          <w:rFonts w:ascii="宋体" w:eastAsia="宋体" w:hAnsi="宋体" w:cs="宋体"/>
          <w:kern w:val="0"/>
          <w:sz w:val="24"/>
          <w:szCs w:val="24"/>
        </w:rPr>
      </w:pPr>
      <w:r w:rsidRPr="007D689C">
        <w:rPr>
          <w:rFonts w:ascii="宋体" w:eastAsia="宋体" w:hAnsi="宋体" w:cs="宋体" w:hint="eastAsia"/>
          <w:kern w:val="0"/>
          <w:sz w:val="24"/>
          <w:szCs w:val="24"/>
        </w:rPr>
        <w:t>遥控距离：泛光灯开关遥控距离</w:t>
      </w:r>
      <w:r w:rsidRPr="007D689C">
        <w:rPr>
          <w:rFonts w:ascii="宋体" w:eastAsia="宋体" w:hAnsi="宋体" w:cs="宋体"/>
          <w:kern w:val="0"/>
          <w:sz w:val="24"/>
          <w:szCs w:val="24"/>
        </w:rPr>
        <w:t>3</w:t>
      </w:r>
      <w:r w:rsidRPr="007D689C">
        <w:rPr>
          <w:rFonts w:ascii="宋体" w:eastAsia="宋体" w:hAnsi="宋体" w:cs="宋体" w:hint="eastAsia"/>
          <w:kern w:val="0"/>
          <w:sz w:val="24"/>
          <w:szCs w:val="24"/>
        </w:rPr>
        <w:t>0</w:t>
      </w:r>
      <w:r w:rsidRPr="007D689C">
        <w:rPr>
          <w:rFonts w:ascii="宋体" w:eastAsia="宋体" w:hAnsi="宋体" w:cs="宋体" w:hint="eastAsia"/>
          <w:sz w:val="24"/>
          <w:szCs w:val="24"/>
        </w:rPr>
        <w:t>米</w:t>
      </w:r>
      <w:r w:rsidRPr="007D689C">
        <w:rPr>
          <w:rFonts w:ascii="宋体" w:hAnsi="宋体" w:cs="宋体" w:hint="eastAsia"/>
          <w:sz w:val="24"/>
          <w:szCs w:val="24"/>
        </w:rPr>
        <w:t>；</w:t>
      </w:r>
    </w:p>
    <w:p w:rsidR="001D7F92" w:rsidRPr="007D689C" w:rsidRDefault="001D7F92" w:rsidP="001D7F92">
      <w:pPr>
        <w:numPr>
          <w:ilvl w:val="0"/>
          <w:numId w:val="3"/>
        </w:numPr>
        <w:spacing w:line="360" w:lineRule="auto"/>
        <w:ind w:left="851" w:hanging="371"/>
        <w:rPr>
          <w:rFonts w:ascii="黑体" w:eastAsia="黑体" w:hAnsi="黑体" w:cs="黑体"/>
          <w:kern w:val="0"/>
          <w:sz w:val="24"/>
          <w:szCs w:val="24"/>
        </w:rPr>
      </w:pPr>
      <w:r w:rsidRPr="007D689C">
        <w:rPr>
          <w:rFonts w:ascii="宋体" w:eastAsia="宋体" w:hAnsi="宋体" w:cs="宋体" w:hint="eastAsia"/>
          <w:kern w:val="0"/>
          <w:sz w:val="24"/>
          <w:szCs w:val="24"/>
        </w:rPr>
        <w:t>防水防尘：聚光灯头、泛光灯头和双面方位灯的外壳防护等级IP65，手提式防爆探照灯外壳防护等级IP68（防护等级出具第三方检测报告）</w:t>
      </w:r>
      <w:r w:rsidRPr="007D689C">
        <w:rPr>
          <w:rFonts w:ascii="宋体" w:hAnsi="宋体" w:cs="宋体" w:hint="eastAsia"/>
          <w:kern w:val="0"/>
          <w:sz w:val="24"/>
          <w:szCs w:val="24"/>
        </w:rPr>
        <w:t>；</w:t>
      </w:r>
    </w:p>
    <w:p w:rsidR="001D7F92" w:rsidRPr="007D689C" w:rsidRDefault="001D7F92" w:rsidP="001D7F92">
      <w:pPr>
        <w:numPr>
          <w:ilvl w:val="0"/>
          <w:numId w:val="3"/>
        </w:numPr>
        <w:spacing w:line="360" w:lineRule="auto"/>
        <w:ind w:left="851" w:hanging="371"/>
        <w:rPr>
          <w:rFonts w:ascii="宋体" w:eastAsia="宋体" w:hAnsi="宋体" w:cs="宋体"/>
          <w:kern w:val="0"/>
          <w:sz w:val="24"/>
          <w:szCs w:val="24"/>
        </w:rPr>
      </w:pPr>
      <w:r w:rsidRPr="007D689C">
        <w:rPr>
          <w:rFonts w:ascii="宋体" w:eastAsia="宋体" w:hAnsi="宋体" w:cs="宋体" w:hint="eastAsia"/>
          <w:kern w:val="0"/>
          <w:sz w:val="24"/>
          <w:szCs w:val="24"/>
        </w:rPr>
        <w:t xml:space="preserve">安全防爆性能：手提式防爆探照灯D </w:t>
      </w:r>
      <w:r w:rsidRPr="007D689C">
        <w:rPr>
          <w:rFonts w:ascii="宋体" w:eastAsia="宋体" w:hAnsi="宋体" w:cs="宋体" w:hint="eastAsia"/>
          <w:kern w:val="0"/>
          <w:sz w:val="24"/>
          <w:szCs w:val="24"/>
        </w:rPr>
        <w:fldChar w:fldCharType="begin"/>
      </w:r>
      <w:r w:rsidRPr="007D689C">
        <w:rPr>
          <w:rFonts w:ascii="宋体" w:eastAsia="宋体" w:hAnsi="宋体" w:cs="宋体" w:hint="eastAsia"/>
          <w:kern w:val="0"/>
          <w:sz w:val="24"/>
          <w:szCs w:val="24"/>
        </w:rPr>
        <w:instrText xml:space="preserve"> = 2 \* ROMAN \* MERGEFORMAT </w:instrText>
      </w:r>
      <w:r w:rsidRPr="007D689C">
        <w:rPr>
          <w:rFonts w:ascii="宋体" w:eastAsia="宋体" w:hAnsi="宋体" w:cs="宋体" w:hint="eastAsia"/>
          <w:kern w:val="0"/>
          <w:sz w:val="24"/>
          <w:szCs w:val="24"/>
        </w:rPr>
        <w:fldChar w:fldCharType="separate"/>
      </w:r>
      <w:r w:rsidRPr="007D689C">
        <w:rPr>
          <w:rFonts w:ascii="宋体" w:eastAsia="宋体" w:hAnsi="宋体" w:cs="宋体" w:hint="eastAsia"/>
          <w:kern w:val="0"/>
          <w:sz w:val="24"/>
          <w:szCs w:val="24"/>
        </w:rPr>
        <w:t>II</w:t>
      </w:r>
      <w:r w:rsidRPr="007D689C">
        <w:rPr>
          <w:rFonts w:ascii="宋体" w:eastAsia="宋体" w:hAnsi="宋体" w:cs="宋体" w:hint="eastAsia"/>
          <w:kern w:val="0"/>
          <w:sz w:val="24"/>
          <w:szCs w:val="24"/>
        </w:rPr>
        <w:fldChar w:fldCharType="end"/>
      </w:r>
      <w:r w:rsidRPr="007D689C">
        <w:rPr>
          <w:rFonts w:ascii="宋体" w:eastAsia="宋体" w:hAnsi="宋体" w:cs="宋体" w:hint="eastAsia"/>
          <w:kern w:val="0"/>
          <w:sz w:val="24"/>
          <w:szCs w:val="24"/>
        </w:rPr>
        <w:t>C T6；</w:t>
      </w:r>
    </w:p>
    <w:p w:rsidR="001D7F92" w:rsidRPr="007D689C" w:rsidRDefault="001D7F92" w:rsidP="001D7F92">
      <w:pPr>
        <w:numPr>
          <w:ilvl w:val="0"/>
          <w:numId w:val="3"/>
        </w:numPr>
        <w:spacing w:line="360" w:lineRule="auto"/>
        <w:ind w:left="851" w:hanging="371"/>
        <w:rPr>
          <w:rFonts w:ascii="宋体" w:eastAsia="宋体" w:hAnsi="宋体" w:cs="宋体"/>
          <w:kern w:val="0"/>
          <w:sz w:val="24"/>
          <w:szCs w:val="24"/>
        </w:rPr>
      </w:pPr>
      <w:r w:rsidRPr="007D689C">
        <w:rPr>
          <w:rFonts w:ascii="宋体" w:eastAsia="宋体" w:hAnsi="宋体" w:cs="宋体" w:hint="eastAsia"/>
          <w:kern w:val="0"/>
          <w:sz w:val="24"/>
          <w:szCs w:val="24"/>
        </w:rPr>
        <w:t>工作温度：聚光灯和泛光灯满足低温﹣</w:t>
      </w:r>
      <w:r w:rsidRPr="007D689C">
        <w:rPr>
          <w:rFonts w:ascii="宋体" w:eastAsia="宋体" w:hAnsi="宋体" w:cs="宋体"/>
          <w:kern w:val="0"/>
          <w:sz w:val="24"/>
          <w:szCs w:val="24"/>
        </w:rPr>
        <w:t>2</w:t>
      </w:r>
      <w:r w:rsidRPr="007D689C">
        <w:rPr>
          <w:rFonts w:ascii="宋体" w:eastAsia="宋体" w:hAnsi="宋体" w:cs="宋体" w:hint="eastAsia"/>
          <w:kern w:val="0"/>
          <w:sz w:val="24"/>
          <w:szCs w:val="24"/>
        </w:rPr>
        <w:t>0℃，高温45℃</w:t>
      </w:r>
      <w:r w:rsidRPr="007D689C">
        <w:rPr>
          <w:rFonts w:ascii="宋体" w:hAnsi="宋体" w:cs="宋体" w:hint="eastAsia"/>
          <w:kern w:val="0"/>
          <w:sz w:val="24"/>
          <w:szCs w:val="24"/>
        </w:rPr>
        <w:t>；</w:t>
      </w:r>
    </w:p>
    <w:p w:rsidR="001D7F92" w:rsidRPr="007D689C" w:rsidRDefault="001D7F92" w:rsidP="001D7F92">
      <w:pPr>
        <w:spacing w:line="360" w:lineRule="auto"/>
        <w:ind w:left="480"/>
        <w:rPr>
          <w:rFonts w:ascii="宋体" w:eastAsia="宋体" w:hAnsi="宋体" w:cs="宋体"/>
          <w:kern w:val="0"/>
          <w:sz w:val="24"/>
          <w:szCs w:val="24"/>
        </w:rPr>
      </w:pPr>
      <w:r w:rsidRPr="007D689C">
        <w:rPr>
          <w:rFonts w:ascii="宋体" w:eastAsia="宋体" w:hAnsi="宋体" w:cs="宋体" w:hint="eastAsia"/>
          <w:kern w:val="0"/>
          <w:sz w:val="24"/>
          <w:szCs w:val="24"/>
        </w:rPr>
        <w:t xml:space="preserve">             手提式防爆探照灯满足低温-25℃，高温55℃。</w:t>
      </w:r>
    </w:p>
    <w:p w:rsidR="001D7F92" w:rsidRPr="007D689C" w:rsidRDefault="001D7F92" w:rsidP="001D7F92">
      <w:pPr>
        <w:spacing w:line="360" w:lineRule="auto"/>
        <w:ind w:left="851"/>
        <w:rPr>
          <w:rFonts w:ascii="黑体" w:eastAsia="黑体" w:hAnsi="黑体" w:cs="黑体"/>
          <w:kern w:val="0"/>
          <w:sz w:val="24"/>
          <w:szCs w:val="24"/>
        </w:rPr>
      </w:pPr>
      <w:r w:rsidRPr="007D689C">
        <w:rPr>
          <w:rFonts w:ascii="宋体" w:eastAsia="宋体" w:hAnsi="宋体" w:cs="宋体" w:hint="eastAsia"/>
          <w:kern w:val="0"/>
          <w:sz w:val="24"/>
          <w:szCs w:val="24"/>
        </w:rPr>
        <w:t>（需要出具第三方认证报告或者装备定型鉴定文件证明）</w:t>
      </w:r>
    </w:p>
    <w:p w:rsidR="001D7F92" w:rsidRPr="007D689C" w:rsidRDefault="001D7F92" w:rsidP="001D7F92">
      <w:pPr>
        <w:keepNext/>
        <w:keepLines/>
        <w:tabs>
          <w:tab w:val="left" w:pos="840"/>
        </w:tabs>
        <w:spacing w:line="360" w:lineRule="auto"/>
        <w:outlineLvl w:val="2"/>
        <w:rPr>
          <w:rFonts w:ascii="黑体" w:eastAsia="黑体" w:hAnsi="黑体" w:cs="黑体"/>
          <w:bCs/>
          <w:sz w:val="24"/>
          <w:szCs w:val="24"/>
        </w:rPr>
      </w:pPr>
      <w:bookmarkStart w:id="6" w:name="_Toc509211743"/>
      <w:r w:rsidRPr="007D689C">
        <w:rPr>
          <w:rFonts w:ascii="黑体" w:eastAsia="黑体" w:hAnsi="黑体" w:cs="黑体" w:hint="eastAsia"/>
          <w:bCs/>
          <w:sz w:val="24"/>
          <w:szCs w:val="24"/>
        </w:rPr>
        <w:t>2.1.4 汽油发电机指标（共2台）</w:t>
      </w:r>
      <w:bookmarkEnd w:id="6"/>
    </w:p>
    <w:p w:rsidR="001D7F92" w:rsidRPr="007D689C" w:rsidRDefault="001D7F92" w:rsidP="001D7F92">
      <w:pPr>
        <w:numPr>
          <w:ilvl w:val="0"/>
          <w:numId w:val="4"/>
        </w:numPr>
        <w:spacing w:line="360" w:lineRule="auto"/>
        <w:ind w:left="851" w:hanging="371"/>
        <w:rPr>
          <w:rFonts w:ascii="宋体" w:eastAsia="宋体" w:hAnsi="宋体" w:cs="宋体"/>
          <w:kern w:val="0"/>
          <w:sz w:val="24"/>
          <w:szCs w:val="24"/>
        </w:rPr>
      </w:pPr>
      <w:r w:rsidRPr="007D689C">
        <w:rPr>
          <w:rFonts w:ascii="宋体" w:eastAsia="宋体" w:hAnsi="宋体" w:cs="宋体" w:hint="eastAsia"/>
          <w:kern w:val="0"/>
          <w:sz w:val="24"/>
          <w:szCs w:val="24"/>
        </w:rPr>
        <w:t>单台额定输出功率：2000W；</w:t>
      </w:r>
    </w:p>
    <w:p w:rsidR="001D7F92" w:rsidRPr="007D689C" w:rsidRDefault="001D7F92" w:rsidP="001D7F92">
      <w:pPr>
        <w:numPr>
          <w:ilvl w:val="0"/>
          <w:numId w:val="4"/>
        </w:numPr>
        <w:spacing w:line="360" w:lineRule="auto"/>
        <w:ind w:left="851" w:hanging="371"/>
        <w:rPr>
          <w:rFonts w:ascii="宋体" w:eastAsia="宋体" w:hAnsi="宋体" w:cs="宋体"/>
          <w:kern w:val="0"/>
          <w:sz w:val="24"/>
          <w:szCs w:val="24"/>
        </w:rPr>
      </w:pPr>
      <w:r w:rsidRPr="007D689C">
        <w:rPr>
          <w:rFonts w:ascii="宋体" w:eastAsia="宋体" w:hAnsi="宋体" w:cs="宋体" w:hint="eastAsia"/>
          <w:kern w:val="0"/>
          <w:sz w:val="24"/>
          <w:szCs w:val="24"/>
        </w:rPr>
        <w:t>油箱额定容量：15L；</w:t>
      </w:r>
    </w:p>
    <w:p w:rsidR="001D7F92" w:rsidRPr="007D689C" w:rsidRDefault="001D7F92" w:rsidP="001D7F92">
      <w:pPr>
        <w:numPr>
          <w:ilvl w:val="0"/>
          <w:numId w:val="4"/>
        </w:numPr>
        <w:spacing w:line="360" w:lineRule="auto"/>
        <w:ind w:left="851" w:hanging="371"/>
        <w:rPr>
          <w:rFonts w:ascii="宋体" w:eastAsia="宋体" w:hAnsi="宋体" w:cs="宋体"/>
          <w:kern w:val="0"/>
          <w:sz w:val="24"/>
          <w:szCs w:val="24"/>
        </w:rPr>
      </w:pPr>
      <w:r w:rsidRPr="007D689C">
        <w:rPr>
          <w:rFonts w:ascii="宋体" w:eastAsia="宋体" w:hAnsi="宋体" w:cs="宋体" w:hint="eastAsia"/>
          <w:kern w:val="0"/>
          <w:sz w:val="24"/>
          <w:szCs w:val="24"/>
        </w:rPr>
        <w:t>额定输出电压：220V；</w:t>
      </w:r>
    </w:p>
    <w:p w:rsidR="001D7F92" w:rsidRPr="007D689C" w:rsidRDefault="001D7F92" w:rsidP="001D7F92">
      <w:pPr>
        <w:numPr>
          <w:ilvl w:val="0"/>
          <w:numId w:val="4"/>
        </w:numPr>
        <w:spacing w:line="360" w:lineRule="auto"/>
        <w:ind w:left="851" w:hanging="371"/>
        <w:rPr>
          <w:rFonts w:ascii="黑体" w:eastAsia="黑体" w:hAnsi="黑体" w:cs="黑体"/>
          <w:sz w:val="24"/>
          <w:szCs w:val="24"/>
        </w:rPr>
      </w:pPr>
      <w:r w:rsidRPr="007D689C">
        <w:rPr>
          <w:rFonts w:ascii="宋体" w:eastAsia="宋体" w:hAnsi="宋体" w:cs="宋体" w:hint="eastAsia"/>
          <w:kern w:val="0"/>
          <w:sz w:val="24"/>
          <w:szCs w:val="24"/>
        </w:rPr>
        <w:lastRenderedPageBreak/>
        <w:t>注满一次燃油供电时间：</w:t>
      </w:r>
      <w:r w:rsidRPr="007D689C">
        <w:rPr>
          <w:rFonts w:ascii="宋体" w:eastAsia="宋体" w:hAnsi="宋体" w:cs="Times New Roman" w:hint="eastAsia"/>
          <w:szCs w:val="21"/>
        </w:rPr>
        <w:t>≥</w:t>
      </w:r>
      <w:r w:rsidRPr="007D689C">
        <w:rPr>
          <w:rFonts w:ascii="宋体" w:eastAsia="宋体" w:hAnsi="宋体" w:cs="宋体" w:hint="eastAsia"/>
          <w:kern w:val="0"/>
          <w:sz w:val="24"/>
          <w:szCs w:val="24"/>
        </w:rPr>
        <w:t>13h</w:t>
      </w:r>
    </w:p>
    <w:p w:rsidR="001D7F92" w:rsidRPr="007D689C" w:rsidRDefault="001D7F92" w:rsidP="001D7F92">
      <w:pPr>
        <w:numPr>
          <w:ilvl w:val="0"/>
          <w:numId w:val="4"/>
        </w:numPr>
        <w:spacing w:line="360" w:lineRule="auto"/>
        <w:ind w:left="851" w:hanging="371"/>
        <w:rPr>
          <w:rFonts w:ascii="黑体" w:eastAsia="黑体" w:hAnsi="黑体" w:cs="黑体"/>
          <w:sz w:val="24"/>
          <w:szCs w:val="24"/>
        </w:rPr>
      </w:pPr>
      <w:r w:rsidRPr="007D689C">
        <w:rPr>
          <w:rFonts w:ascii="宋体" w:eastAsia="宋体" w:hAnsi="宋体" w:cs="宋体" w:hint="eastAsia"/>
          <w:kern w:val="0"/>
          <w:sz w:val="24"/>
          <w:szCs w:val="24"/>
        </w:rPr>
        <w:t>配电要求：绕线盘2个，额定功率2000W，额定电流10A，长30米~50米；插排2个，</w:t>
      </w:r>
      <w:bookmarkStart w:id="7" w:name="_Toc509211744"/>
      <w:r w:rsidRPr="007D689C">
        <w:rPr>
          <w:rFonts w:ascii="宋体" w:eastAsia="宋体" w:hAnsi="宋体" w:cs="宋体" w:hint="eastAsia"/>
          <w:kern w:val="0"/>
          <w:sz w:val="24"/>
          <w:szCs w:val="24"/>
        </w:rPr>
        <w:t>额定电流10A、每个插孔带开关。</w:t>
      </w:r>
    </w:p>
    <w:p w:rsidR="001D7F92" w:rsidRPr="007D689C" w:rsidRDefault="001D7F92" w:rsidP="001D7F92">
      <w:pPr>
        <w:spacing w:line="360" w:lineRule="auto"/>
        <w:rPr>
          <w:rFonts w:ascii="黑体" w:eastAsia="黑体" w:hAnsi="黑体" w:cs="黑体"/>
          <w:bCs/>
          <w:sz w:val="24"/>
          <w:szCs w:val="24"/>
        </w:rPr>
      </w:pPr>
      <w:r w:rsidRPr="007D689C">
        <w:rPr>
          <w:rFonts w:ascii="黑体" w:eastAsia="黑体" w:hAnsi="黑体" w:cs="黑体" w:hint="eastAsia"/>
          <w:bCs/>
          <w:sz w:val="24"/>
          <w:szCs w:val="24"/>
        </w:rPr>
        <w:t>2.2库房照明灯</w:t>
      </w:r>
      <w:bookmarkEnd w:id="7"/>
    </w:p>
    <w:p w:rsidR="001D7F92" w:rsidRPr="007D689C" w:rsidRDefault="001D7F92" w:rsidP="001D7F92">
      <w:pPr>
        <w:keepNext/>
        <w:keepLines/>
        <w:tabs>
          <w:tab w:val="left" w:pos="840"/>
        </w:tabs>
        <w:spacing w:line="360" w:lineRule="auto"/>
        <w:outlineLvl w:val="2"/>
        <w:rPr>
          <w:rFonts w:ascii="黑体" w:eastAsia="黑体" w:hAnsi="黑体" w:cs="黑体"/>
          <w:bCs/>
          <w:sz w:val="24"/>
          <w:szCs w:val="24"/>
        </w:rPr>
      </w:pPr>
      <w:bookmarkStart w:id="8" w:name="_Toc509211745"/>
      <w:r w:rsidRPr="007D689C">
        <w:rPr>
          <w:rFonts w:ascii="黑体" w:eastAsia="黑体" w:hAnsi="黑体" w:cs="黑体" w:hint="eastAsia"/>
          <w:bCs/>
          <w:sz w:val="24"/>
          <w:szCs w:val="24"/>
        </w:rPr>
        <w:t>2.2.1 灯具参数（每组）</w:t>
      </w:r>
      <w:bookmarkEnd w:id="8"/>
    </w:p>
    <w:p w:rsidR="001D7F92" w:rsidRPr="007D689C" w:rsidRDefault="001D7F92" w:rsidP="001D7F92">
      <w:pPr>
        <w:numPr>
          <w:ilvl w:val="0"/>
          <w:numId w:val="5"/>
        </w:numPr>
        <w:spacing w:line="360" w:lineRule="auto"/>
        <w:ind w:left="851" w:hanging="371"/>
        <w:rPr>
          <w:rFonts w:ascii="宋体" w:eastAsia="宋体" w:hAnsi="宋体" w:cs="宋体"/>
          <w:kern w:val="0"/>
          <w:sz w:val="24"/>
          <w:szCs w:val="24"/>
        </w:rPr>
      </w:pPr>
      <w:r w:rsidRPr="007D689C">
        <w:rPr>
          <w:rFonts w:ascii="宋体" w:eastAsia="宋体" w:hAnsi="宋体" w:cs="宋体" w:hint="eastAsia"/>
          <w:kern w:val="0"/>
          <w:sz w:val="24"/>
          <w:szCs w:val="24"/>
        </w:rPr>
        <w:t>灯头光源：LED；</w:t>
      </w:r>
    </w:p>
    <w:p w:rsidR="001D7F92" w:rsidRPr="007D689C" w:rsidRDefault="001D7F92" w:rsidP="001D7F92">
      <w:pPr>
        <w:numPr>
          <w:ilvl w:val="0"/>
          <w:numId w:val="5"/>
        </w:numPr>
        <w:spacing w:line="360" w:lineRule="auto"/>
        <w:ind w:left="851" w:hanging="371"/>
        <w:rPr>
          <w:rFonts w:ascii="宋体" w:eastAsia="宋体" w:hAnsi="宋体" w:cs="宋体"/>
          <w:kern w:val="0"/>
          <w:sz w:val="24"/>
          <w:szCs w:val="24"/>
        </w:rPr>
      </w:pPr>
      <w:r w:rsidRPr="007D689C">
        <w:rPr>
          <w:rFonts w:ascii="宋体" w:eastAsia="宋体" w:hAnsi="宋体" w:cs="宋体" w:hint="eastAsia"/>
          <w:kern w:val="0"/>
          <w:sz w:val="24"/>
          <w:szCs w:val="24"/>
        </w:rPr>
        <w:t>单灯光通量：990lm；</w:t>
      </w:r>
    </w:p>
    <w:p w:rsidR="001D7F92" w:rsidRPr="007D689C" w:rsidRDefault="001D7F92" w:rsidP="001D7F92">
      <w:pPr>
        <w:numPr>
          <w:ilvl w:val="0"/>
          <w:numId w:val="5"/>
        </w:numPr>
        <w:spacing w:line="360" w:lineRule="auto"/>
        <w:ind w:left="851" w:hanging="371"/>
        <w:rPr>
          <w:rFonts w:ascii="宋体" w:eastAsia="宋体" w:hAnsi="宋体" w:cs="宋体"/>
          <w:kern w:val="0"/>
          <w:sz w:val="24"/>
          <w:szCs w:val="24"/>
        </w:rPr>
      </w:pPr>
      <w:r w:rsidRPr="007D689C">
        <w:rPr>
          <w:rFonts w:ascii="宋体" w:eastAsia="宋体" w:hAnsi="宋体" w:cs="宋体" w:hint="eastAsia"/>
          <w:kern w:val="0"/>
          <w:sz w:val="24"/>
          <w:szCs w:val="24"/>
        </w:rPr>
        <w:t>单灯额定功率：</w:t>
      </w:r>
      <w:r w:rsidRPr="007D689C">
        <w:rPr>
          <w:rFonts w:ascii="宋体" w:hAnsi="宋体" w:cs="宋体" w:hint="eastAsia"/>
          <w:kern w:val="0"/>
          <w:sz w:val="24"/>
          <w:szCs w:val="24"/>
        </w:rPr>
        <w:t>10W；</w:t>
      </w:r>
    </w:p>
    <w:p w:rsidR="001D7F92" w:rsidRPr="007D689C" w:rsidRDefault="001D7F92" w:rsidP="001D7F92">
      <w:pPr>
        <w:numPr>
          <w:ilvl w:val="0"/>
          <w:numId w:val="5"/>
        </w:numPr>
        <w:spacing w:line="360" w:lineRule="auto"/>
        <w:ind w:left="851" w:hanging="371"/>
        <w:rPr>
          <w:rFonts w:ascii="宋体" w:eastAsia="宋体" w:hAnsi="宋体" w:cs="宋体"/>
          <w:kern w:val="0"/>
          <w:sz w:val="24"/>
          <w:szCs w:val="24"/>
        </w:rPr>
      </w:pPr>
      <w:r w:rsidRPr="007D689C">
        <w:rPr>
          <w:rFonts w:ascii="宋体" w:eastAsia="宋体" w:hAnsi="宋体" w:cs="宋体" w:hint="eastAsia"/>
          <w:kern w:val="0"/>
          <w:sz w:val="24"/>
          <w:szCs w:val="24"/>
        </w:rPr>
        <w:t>单灯额定</w:t>
      </w:r>
      <w:r w:rsidRPr="007D689C">
        <w:rPr>
          <w:rFonts w:ascii="宋体" w:eastAsia="宋体" w:hAnsi="宋体" w:cs="宋体"/>
          <w:kern w:val="0"/>
          <w:sz w:val="24"/>
          <w:szCs w:val="24"/>
        </w:rPr>
        <w:t>电压：</w:t>
      </w:r>
      <w:r w:rsidRPr="007D689C">
        <w:rPr>
          <w:rFonts w:ascii="宋体" w:eastAsia="宋体" w:hAnsi="宋体" w:cs="宋体" w:hint="eastAsia"/>
          <w:kern w:val="0"/>
          <w:sz w:val="24"/>
          <w:szCs w:val="24"/>
        </w:rPr>
        <w:t>36V；</w:t>
      </w:r>
    </w:p>
    <w:p w:rsidR="001D7F92" w:rsidRPr="007D689C" w:rsidRDefault="001D7F92" w:rsidP="001D7F92">
      <w:pPr>
        <w:numPr>
          <w:ilvl w:val="0"/>
          <w:numId w:val="5"/>
        </w:numPr>
        <w:spacing w:line="360" w:lineRule="auto"/>
        <w:ind w:left="851" w:hanging="371"/>
        <w:rPr>
          <w:rFonts w:ascii="黑体" w:eastAsia="黑体" w:hAnsi="黑体" w:cs="黑体"/>
          <w:sz w:val="24"/>
          <w:szCs w:val="24"/>
        </w:rPr>
      </w:pPr>
      <w:r w:rsidRPr="007D689C">
        <w:rPr>
          <w:rFonts w:ascii="宋体" w:eastAsia="宋体" w:hAnsi="宋体" w:cs="宋体" w:hint="eastAsia"/>
          <w:kern w:val="0"/>
          <w:sz w:val="24"/>
          <w:szCs w:val="24"/>
        </w:rPr>
        <w:t>单灯重量：0.</w:t>
      </w:r>
      <w:r w:rsidRPr="007D689C">
        <w:rPr>
          <w:rFonts w:ascii="宋体" w:hAnsi="宋体" w:cs="宋体" w:hint="eastAsia"/>
          <w:kern w:val="0"/>
          <w:sz w:val="24"/>
          <w:szCs w:val="24"/>
        </w:rPr>
        <w:t>45kg。</w:t>
      </w:r>
    </w:p>
    <w:p w:rsidR="001D7F92" w:rsidRPr="007D689C" w:rsidRDefault="001D7F92" w:rsidP="001D7F92">
      <w:pPr>
        <w:keepNext/>
        <w:keepLines/>
        <w:tabs>
          <w:tab w:val="left" w:pos="420"/>
        </w:tabs>
        <w:adjustRightInd w:val="0"/>
        <w:snapToGrid w:val="0"/>
        <w:spacing w:line="360" w:lineRule="auto"/>
        <w:outlineLvl w:val="0"/>
        <w:rPr>
          <w:rFonts w:ascii="黑体" w:eastAsia="黑体" w:hAnsi="黑体" w:cs="黑体"/>
          <w:bCs/>
          <w:kern w:val="44"/>
          <w:sz w:val="24"/>
          <w:szCs w:val="24"/>
        </w:rPr>
      </w:pPr>
      <w:bookmarkStart w:id="9" w:name="_Toc509211746"/>
      <w:r w:rsidRPr="007D689C">
        <w:rPr>
          <w:rFonts w:ascii="黑体" w:eastAsia="黑体" w:hAnsi="黑体" w:cs="黑体" w:hint="eastAsia"/>
          <w:bCs/>
          <w:kern w:val="44"/>
          <w:sz w:val="24"/>
          <w:szCs w:val="24"/>
        </w:rPr>
        <w:t>2.2.2 电气性能指标：</w:t>
      </w:r>
      <w:bookmarkEnd w:id="9"/>
    </w:p>
    <w:p w:rsidR="001D7F92" w:rsidRPr="007D689C" w:rsidRDefault="001D7F92" w:rsidP="001D7F92">
      <w:pPr>
        <w:numPr>
          <w:ilvl w:val="0"/>
          <w:numId w:val="6"/>
        </w:numPr>
        <w:spacing w:line="360" w:lineRule="auto"/>
        <w:ind w:left="851" w:hanging="371"/>
        <w:rPr>
          <w:rFonts w:ascii="宋体" w:eastAsia="宋体" w:hAnsi="宋体" w:cs="宋体"/>
          <w:kern w:val="0"/>
          <w:sz w:val="24"/>
          <w:szCs w:val="24"/>
        </w:rPr>
      </w:pPr>
      <w:r w:rsidRPr="007D689C">
        <w:rPr>
          <w:rFonts w:ascii="宋体" w:eastAsia="宋体" w:hAnsi="宋体" w:cs="宋体" w:hint="eastAsia"/>
          <w:kern w:val="0"/>
          <w:sz w:val="24"/>
          <w:szCs w:val="24"/>
        </w:rPr>
        <w:t>库内平均照度值：大于50</w:t>
      </w:r>
      <w:r w:rsidRPr="007D689C">
        <w:rPr>
          <w:rFonts w:ascii="宋体" w:hAnsi="宋体" w:cs="宋体" w:hint="eastAsia"/>
          <w:kern w:val="0"/>
          <w:sz w:val="24"/>
          <w:szCs w:val="24"/>
        </w:rPr>
        <w:t>Lux；</w:t>
      </w:r>
    </w:p>
    <w:p w:rsidR="001D7F92" w:rsidRPr="007D689C" w:rsidRDefault="001D7F92" w:rsidP="001D7F92">
      <w:pPr>
        <w:snapToGrid w:val="0"/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 w:rsidRPr="007D689C">
        <w:rPr>
          <w:rFonts w:ascii="宋体" w:eastAsia="宋体" w:hAnsi="宋体" w:cs="宋体" w:hint="eastAsia"/>
          <w:sz w:val="24"/>
          <w:szCs w:val="24"/>
        </w:rPr>
        <w:t>（需要提供第三方检测报告证明）</w:t>
      </w:r>
    </w:p>
    <w:p w:rsidR="001D7F92" w:rsidRPr="007D689C" w:rsidRDefault="001D7F92" w:rsidP="001D7F92">
      <w:pPr>
        <w:numPr>
          <w:ilvl w:val="0"/>
          <w:numId w:val="6"/>
        </w:numPr>
        <w:spacing w:line="360" w:lineRule="auto"/>
        <w:ind w:left="851" w:hanging="371"/>
        <w:rPr>
          <w:rFonts w:ascii="宋体" w:eastAsia="宋体" w:hAnsi="宋体" w:cs="宋体"/>
          <w:kern w:val="0"/>
          <w:sz w:val="24"/>
          <w:szCs w:val="24"/>
        </w:rPr>
      </w:pPr>
      <w:r w:rsidRPr="007D689C">
        <w:rPr>
          <w:rFonts w:ascii="宋体" w:eastAsia="宋体" w:hAnsi="宋体" w:cs="宋体" w:hint="eastAsia"/>
          <w:kern w:val="0"/>
          <w:sz w:val="24"/>
          <w:szCs w:val="24"/>
        </w:rPr>
        <w:t>光线均匀度：中心照度小于100</w:t>
      </w:r>
      <w:r w:rsidRPr="007D689C">
        <w:rPr>
          <w:rFonts w:ascii="宋体" w:hAnsi="宋体" w:cs="宋体" w:hint="eastAsia"/>
          <w:kern w:val="0"/>
          <w:sz w:val="24"/>
          <w:szCs w:val="24"/>
        </w:rPr>
        <w:t>Lux</w:t>
      </w:r>
      <w:r w:rsidRPr="007D689C">
        <w:rPr>
          <w:rFonts w:ascii="宋体" w:eastAsia="宋体" w:hAnsi="宋体" w:cs="宋体" w:hint="eastAsia"/>
          <w:kern w:val="0"/>
          <w:sz w:val="24"/>
          <w:szCs w:val="24"/>
        </w:rPr>
        <w:t>、边缘照度大于20</w:t>
      </w:r>
      <w:r w:rsidRPr="007D689C">
        <w:rPr>
          <w:rFonts w:ascii="宋体" w:hAnsi="宋体" w:cs="宋体" w:hint="eastAsia"/>
          <w:kern w:val="0"/>
          <w:sz w:val="24"/>
          <w:szCs w:val="24"/>
        </w:rPr>
        <w:t>Lux；</w:t>
      </w:r>
    </w:p>
    <w:p w:rsidR="001D7F92" w:rsidRPr="007D689C" w:rsidRDefault="001D7F92" w:rsidP="001D7F92">
      <w:pPr>
        <w:snapToGrid w:val="0"/>
        <w:spacing w:line="360" w:lineRule="auto"/>
        <w:ind w:firstLineChars="200" w:firstLine="480"/>
        <w:rPr>
          <w:rFonts w:ascii="宋体" w:eastAsia="宋体" w:hAnsi="宋体" w:cs="宋体"/>
          <w:kern w:val="0"/>
          <w:sz w:val="24"/>
          <w:szCs w:val="24"/>
        </w:rPr>
      </w:pPr>
      <w:r w:rsidRPr="007D689C">
        <w:rPr>
          <w:rFonts w:ascii="宋体" w:eastAsia="宋体" w:hAnsi="宋体" w:cs="宋体" w:hint="eastAsia"/>
          <w:sz w:val="24"/>
          <w:szCs w:val="24"/>
        </w:rPr>
        <w:t>（需要提供第三方检测报告证明）</w:t>
      </w:r>
    </w:p>
    <w:p w:rsidR="001D7F92" w:rsidRPr="007D689C" w:rsidRDefault="001D7F92" w:rsidP="001D7F92">
      <w:pPr>
        <w:numPr>
          <w:ilvl w:val="0"/>
          <w:numId w:val="6"/>
        </w:numPr>
        <w:spacing w:line="360" w:lineRule="auto"/>
        <w:ind w:left="851" w:hanging="371"/>
        <w:rPr>
          <w:rFonts w:ascii="宋体" w:eastAsia="宋体" w:hAnsi="宋体" w:cs="宋体"/>
          <w:kern w:val="0"/>
          <w:sz w:val="24"/>
          <w:szCs w:val="24"/>
        </w:rPr>
      </w:pPr>
      <w:r w:rsidRPr="007D689C">
        <w:rPr>
          <w:rFonts w:ascii="宋体" w:eastAsia="宋体" w:hAnsi="宋体" w:cs="宋体" w:hint="eastAsia"/>
          <w:kern w:val="0"/>
          <w:sz w:val="24"/>
          <w:szCs w:val="24"/>
        </w:rPr>
        <w:t>安全温升：亮灯20分钟之后灯具表面温升≦20℃；</w:t>
      </w:r>
    </w:p>
    <w:p w:rsidR="001D7F92" w:rsidRPr="007D689C" w:rsidRDefault="001D7F92" w:rsidP="001D7F92">
      <w:pPr>
        <w:snapToGrid w:val="0"/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 w:rsidRPr="007D689C">
        <w:rPr>
          <w:rFonts w:ascii="宋体" w:eastAsia="宋体" w:hAnsi="宋体" w:cs="宋体" w:hint="eastAsia"/>
          <w:sz w:val="24"/>
          <w:szCs w:val="24"/>
        </w:rPr>
        <w:t>（需要提供第三方检测报告证明）</w:t>
      </w:r>
    </w:p>
    <w:p w:rsidR="001D7F92" w:rsidRPr="007D689C" w:rsidRDefault="001D7F92" w:rsidP="001D7F92">
      <w:pPr>
        <w:numPr>
          <w:ilvl w:val="0"/>
          <w:numId w:val="6"/>
        </w:numPr>
        <w:spacing w:line="360" w:lineRule="auto"/>
        <w:ind w:left="851" w:hanging="371"/>
        <w:rPr>
          <w:rFonts w:ascii="宋体" w:eastAsia="宋体" w:hAnsi="宋体" w:cs="宋体"/>
          <w:kern w:val="0"/>
          <w:sz w:val="24"/>
          <w:szCs w:val="24"/>
        </w:rPr>
      </w:pPr>
      <w:r w:rsidRPr="007D689C">
        <w:rPr>
          <w:rFonts w:ascii="宋体" w:eastAsia="宋体" w:hAnsi="宋体" w:cs="宋体" w:hint="eastAsia"/>
          <w:kern w:val="0"/>
          <w:sz w:val="24"/>
          <w:szCs w:val="24"/>
        </w:rPr>
        <w:t>防水防尘：外壳防护等级IP65</w:t>
      </w:r>
      <w:r w:rsidRPr="007D689C">
        <w:rPr>
          <w:rFonts w:ascii="宋体" w:hAnsi="宋体" w:cs="宋体" w:hint="eastAsia"/>
          <w:kern w:val="0"/>
          <w:sz w:val="24"/>
          <w:szCs w:val="24"/>
        </w:rPr>
        <w:t>（提供</w:t>
      </w:r>
      <w:r w:rsidRPr="007D689C">
        <w:rPr>
          <w:rFonts w:ascii="宋体" w:eastAsia="宋体" w:hAnsi="宋体" w:cs="宋体" w:hint="eastAsia"/>
          <w:sz w:val="24"/>
          <w:szCs w:val="24"/>
        </w:rPr>
        <w:t>GJB150A</w:t>
      </w:r>
      <w:r w:rsidRPr="007D689C">
        <w:rPr>
          <w:rFonts w:ascii="宋体" w:hAnsi="宋体" w:cs="宋体" w:hint="eastAsia"/>
          <w:sz w:val="24"/>
          <w:szCs w:val="24"/>
        </w:rPr>
        <w:t>第三方</w:t>
      </w:r>
      <w:r w:rsidRPr="007D689C">
        <w:rPr>
          <w:rFonts w:ascii="宋体" w:eastAsia="宋体" w:hAnsi="宋体" w:cs="宋体" w:hint="eastAsia"/>
          <w:sz w:val="24"/>
          <w:szCs w:val="24"/>
        </w:rPr>
        <w:t>测试</w:t>
      </w:r>
      <w:r w:rsidRPr="007D689C">
        <w:rPr>
          <w:rFonts w:ascii="宋体" w:hAnsi="宋体" w:cs="宋体" w:hint="eastAsia"/>
          <w:sz w:val="24"/>
          <w:szCs w:val="24"/>
        </w:rPr>
        <w:t>报告</w:t>
      </w:r>
      <w:r w:rsidRPr="007D689C">
        <w:rPr>
          <w:rFonts w:ascii="宋体" w:eastAsia="宋体" w:hAnsi="宋体" w:cs="宋体" w:hint="eastAsia"/>
          <w:sz w:val="24"/>
          <w:szCs w:val="24"/>
        </w:rPr>
        <w:t>）</w:t>
      </w:r>
      <w:r w:rsidRPr="007D689C">
        <w:rPr>
          <w:rFonts w:ascii="宋体" w:hAnsi="宋体" w:cs="宋体" w:hint="eastAsia"/>
          <w:sz w:val="24"/>
          <w:szCs w:val="24"/>
        </w:rPr>
        <w:t>；</w:t>
      </w:r>
    </w:p>
    <w:p w:rsidR="001D7F92" w:rsidRPr="007D689C" w:rsidRDefault="001D7F92" w:rsidP="001D7F92">
      <w:pPr>
        <w:numPr>
          <w:ilvl w:val="0"/>
          <w:numId w:val="6"/>
        </w:numPr>
        <w:spacing w:line="360" w:lineRule="auto"/>
        <w:ind w:left="851" w:hanging="371"/>
        <w:rPr>
          <w:rFonts w:ascii="宋体" w:eastAsia="宋体" w:hAnsi="宋体" w:cs="宋体"/>
          <w:kern w:val="0"/>
          <w:sz w:val="24"/>
          <w:szCs w:val="24"/>
        </w:rPr>
      </w:pPr>
      <w:r w:rsidRPr="007D689C">
        <w:rPr>
          <w:rFonts w:ascii="宋体" w:eastAsia="宋体" w:hAnsi="宋体" w:cs="宋体" w:hint="eastAsia"/>
          <w:kern w:val="0"/>
          <w:sz w:val="24"/>
          <w:szCs w:val="24"/>
        </w:rPr>
        <w:t>贮存温度：低温-50℃，高温70℃</w:t>
      </w:r>
      <w:r w:rsidRPr="007D689C">
        <w:rPr>
          <w:rFonts w:ascii="宋体" w:eastAsia="宋体" w:hAnsi="宋体" w:cs="宋体" w:hint="eastAsia"/>
          <w:sz w:val="24"/>
          <w:szCs w:val="24"/>
        </w:rPr>
        <w:t>（</w:t>
      </w:r>
      <w:r w:rsidRPr="007D689C">
        <w:rPr>
          <w:rFonts w:ascii="宋体" w:hAnsi="宋体" w:cs="宋体" w:hint="eastAsia"/>
          <w:kern w:val="0"/>
          <w:sz w:val="24"/>
          <w:szCs w:val="24"/>
        </w:rPr>
        <w:t>提供</w:t>
      </w:r>
      <w:r w:rsidRPr="007D689C">
        <w:rPr>
          <w:rFonts w:ascii="宋体" w:eastAsia="宋体" w:hAnsi="宋体" w:cs="宋体" w:hint="eastAsia"/>
          <w:sz w:val="24"/>
          <w:szCs w:val="24"/>
        </w:rPr>
        <w:t>GJB150A</w:t>
      </w:r>
      <w:r w:rsidRPr="007D689C">
        <w:rPr>
          <w:rFonts w:ascii="宋体" w:hAnsi="宋体" w:cs="宋体" w:hint="eastAsia"/>
          <w:sz w:val="24"/>
          <w:szCs w:val="24"/>
        </w:rPr>
        <w:t>第三方</w:t>
      </w:r>
      <w:r w:rsidRPr="007D689C">
        <w:rPr>
          <w:rFonts w:ascii="宋体" w:eastAsia="宋体" w:hAnsi="宋体" w:cs="宋体" w:hint="eastAsia"/>
          <w:sz w:val="24"/>
          <w:szCs w:val="24"/>
        </w:rPr>
        <w:t>测试</w:t>
      </w:r>
      <w:r w:rsidRPr="007D689C">
        <w:rPr>
          <w:rFonts w:ascii="宋体" w:hAnsi="宋体" w:cs="宋体" w:hint="eastAsia"/>
          <w:sz w:val="24"/>
          <w:szCs w:val="24"/>
        </w:rPr>
        <w:t>报告</w:t>
      </w:r>
      <w:r w:rsidRPr="007D689C">
        <w:rPr>
          <w:rFonts w:ascii="宋体" w:eastAsia="宋体" w:hAnsi="宋体" w:cs="宋体" w:hint="eastAsia"/>
          <w:sz w:val="24"/>
          <w:szCs w:val="24"/>
        </w:rPr>
        <w:t>）</w:t>
      </w:r>
      <w:r w:rsidRPr="007D689C">
        <w:rPr>
          <w:rFonts w:ascii="宋体" w:hAnsi="宋体" w:cs="宋体" w:hint="eastAsia"/>
          <w:sz w:val="24"/>
          <w:szCs w:val="24"/>
        </w:rPr>
        <w:t>；</w:t>
      </w:r>
    </w:p>
    <w:p w:rsidR="001D7F92" w:rsidRPr="007D689C" w:rsidRDefault="001D7F92" w:rsidP="001D7F92">
      <w:pPr>
        <w:numPr>
          <w:ilvl w:val="0"/>
          <w:numId w:val="6"/>
        </w:numPr>
        <w:spacing w:line="360" w:lineRule="auto"/>
        <w:ind w:left="851" w:hanging="371"/>
        <w:rPr>
          <w:rFonts w:ascii="宋体" w:eastAsia="宋体" w:hAnsi="宋体" w:cs="宋体"/>
          <w:kern w:val="0"/>
          <w:sz w:val="24"/>
          <w:szCs w:val="24"/>
        </w:rPr>
      </w:pPr>
      <w:r w:rsidRPr="007D689C">
        <w:rPr>
          <w:rFonts w:ascii="宋体" w:eastAsia="宋体" w:hAnsi="宋体" w:cs="宋体" w:hint="eastAsia"/>
          <w:kern w:val="0"/>
          <w:sz w:val="24"/>
          <w:szCs w:val="24"/>
        </w:rPr>
        <w:t>工作温度：低温-40℃，高温60℃</w:t>
      </w:r>
      <w:r w:rsidRPr="007D689C">
        <w:rPr>
          <w:rFonts w:ascii="宋体" w:eastAsia="宋体" w:hAnsi="宋体" w:cs="宋体" w:hint="eastAsia"/>
          <w:sz w:val="24"/>
          <w:szCs w:val="24"/>
        </w:rPr>
        <w:t>（</w:t>
      </w:r>
      <w:r w:rsidRPr="007D689C">
        <w:rPr>
          <w:rFonts w:ascii="宋体" w:hAnsi="宋体" w:cs="宋体" w:hint="eastAsia"/>
          <w:kern w:val="0"/>
          <w:sz w:val="24"/>
          <w:szCs w:val="24"/>
        </w:rPr>
        <w:t>提供</w:t>
      </w:r>
      <w:r w:rsidRPr="007D689C">
        <w:rPr>
          <w:rFonts w:ascii="宋体" w:eastAsia="宋体" w:hAnsi="宋体" w:cs="宋体" w:hint="eastAsia"/>
          <w:sz w:val="24"/>
          <w:szCs w:val="24"/>
        </w:rPr>
        <w:t>GJB150A</w:t>
      </w:r>
      <w:r w:rsidRPr="007D689C">
        <w:rPr>
          <w:rFonts w:ascii="宋体" w:hAnsi="宋体" w:cs="宋体" w:hint="eastAsia"/>
          <w:sz w:val="24"/>
          <w:szCs w:val="24"/>
        </w:rPr>
        <w:t>第三方</w:t>
      </w:r>
      <w:r w:rsidRPr="007D689C">
        <w:rPr>
          <w:rFonts w:ascii="宋体" w:eastAsia="宋体" w:hAnsi="宋体" w:cs="宋体" w:hint="eastAsia"/>
          <w:sz w:val="24"/>
          <w:szCs w:val="24"/>
        </w:rPr>
        <w:t>测试</w:t>
      </w:r>
      <w:r w:rsidRPr="007D689C">
        <w:rPr>
          <w:rFonts w:ascii="宋体" w:hAnsi="宋体" w:cs="宋体" w:hint="eastAsia"/>
          <w:sz w:val="24"/>
          <w:szCs w:val="24"/>
        </w:rPr>
        <w:t>报告</w:t>
      </w:r>
      <w:r w:rsidRPr="007D689C">
        <w:rPr>
          <w:rFonts w:ascii="宋体" w:eastAsia="宋体" w:hAnsi="宋体" w:cs="宋体" w:hint="eastAsia"/>
          <w:sz w:val="24"/>
          <w:szCs w:val="24"/>
        </w:rPr>
        <w:t>）</w:t>
      </w:r>
      <w:r w:rsidRPr="007D689C">
        <w:rPr>
          <w:rFonts w:ascii="宋体" w:hAnsi="宋体" w:cs="宋体" w:hint="eastAsia"/>
          <w:sz w:val="24"/>
          <w:szCs w:val="24"/>
        </w:rPr>
        <w:t>；</w:t>
      </w:r>
    </w:p>
    <w:p w:rsidR="001D7F92" w:rsidRPr="007D689C" w:rsidRDefault="001D7F92" w:rsidP="001D7F92">
      <w:pPr>
        <w:numPr>
          <w:ilvl w:val="0"/>
          <w:numId w:val="6"/>
        </w:numPr>
        <w:spacing w:line="360" w:lineRule="auto"/>
        <w:ind w:left="851" w:hanging="371"/>
        <w:rPr>
          <w:rFonts w:ascii="宋体" w:eastAsia="宋体" w:hAnsi="宋体" w:cs="宋体"/>
          <w:kern w:val="0"/>
          <w:sz w:val="24"/>
          <w:szCs w:val="24"/>
        </w:rPr>
      </w:pPr>
      <w:r w:rsidRPr="007D689C">
        <w:rPr>
          <w:rFonts w:ascii="宋体" w:eastAsia="宋体" w:hAnsi="宋体" w:cs="宋体" w:hint="eastAsia"/>
          <w:kern w:val="0"/>
          <w:sz w:val="24"/>
          <w:szCs w:val="24"/>
        </w:rPr>
        <w:t>环境适应性：湿热、振动、冲击、盐雾通过</w:t>
      </w:r>
      <w:r w:rsidRPr="007D689C">
        <w:rPr>
          <w:rFonts w:ascii="宋体" w:eastAsia="宋体" w:hAnsi="宋体" w:cs="宋体" w:hint="eastAsia"/>
          <w:sz w:val="24"/>
          <w:szCs w:val="24"/>
        </w:rPr>
        <w:t>GJB150A</w:t>
      </w:r>
      <w:r w:rsidRPr="007D689C">
        <w:rPr>
          <w:rFonts w:ascii="宋体" w:hAnsi="宋体" w:cs="宋体" w:hint="eastAsia"/>
          <w:sz w:val="24"/>
          <w:szCs w:val="24"/>
        </w:rPr>
        <w:t>第三方</w:t>
      </w:r>
      <w:r w:rsidRPr="007D689C">
        <w:rPr>
          <w:rFonts w:ascii="宋体" w:eastAsia="宋体" w:hAnsi="宋体" w:cs="宋体" w:hint="eastAsia"/>
          <w:sz w:val="24"/>
          <w:szCs w:val="24"/>
        </w:rPr>
        <w:t>测试</w:t>
      </w:r>
      <w:r w:rsidRPr="007D689C">
        <w:rPr>
          <w:rFonts w:ascii="宋体" w:hAnsi="宋体" w:cs="宋体" w:hint="eastAsia"/>
          <w:sz w:val="24"/>
          <w:szCs w:val="24"/>
        </w:rPr>
        <w:t>并且有报告。</w:t>
      </w:r>
    </w:p>
    <w:p w:rsidR="001D7F92" w:rsidRPr="007D689C" w:rsidRDefault="001D7F92" w:rsidP="001D7F92">
      <w:pPr>
        <w:keepNext/>
        <w:keepLines/>
        <w:tabs>
          <w:tab w:val="left" w:pos="420"/>
        </w:tabs>
        <w:adjustRightInd w:val="0"/>
        <w:snapToGrid w:val="0"/>
        <w:spacing w:line="360" w:lineRule="auto"/>
        <w:outlineLvl w:val="0"/>
        <w:rPr>
          <w:rFonts w:ascii="宋体" w:eastAsia="宋体" w:hAnsi="Times New Roman" w:cs="Times New Roman"/>
          <w:sz w:val="24"/>
          <w:szCs w:val="24"/>
        </w:rPr>
      </w:pPr>
      <w:bookmarkStart w:id="10" w:name="_Toc509211747"/>
      <w:r w:rsidRPr="007D689C">
        <w:rPr>
          <w:rFonts w:ascii="黑体" w:eastAsia="黑体" w:hAnsi="黑体" w:cs="黑体" w:hint="eastAsia"/>
          <w:bCs/>
          <w:kern w:val="44"/>
          <w:sz w:val="24"/>
          <w:szCs w:val="24"/>
        </w:rPr>
        <w:t>2.3移动防爆泛光灯</w:t>
      </w:r>
      <w:bookmarkEnd w:id="10"/>
    </w:p>
    <w:p w:rsidR="001D7F92" w:rsidRPr="007D689C" w:rsidRDefault="001D7F92" w:rsidP="001D7F92">
      <w:pPr>
        <w:adjustRightInd w:val="0"/>
        <w:snapToGrid w:val="0"/>
        <w:spacing w:line="360" w:lineRule="auto"/>
        <w:rPr>
          <w:rFonts w:ascii="黑体" w:eastAsia="黑体" w:hAnsi="黑体" w:cs="黑体"/>
          <w:sz w:val="24"/>
          <w:szCs w:val="24"/>
        </w:rPr>
      </w:pPr>
      <w:r w:rsidRPr="007D689C">
        <w:rPr>
          <w:rFonts w:ascii="黑体" w:eastAsia="黑体" w:hAnsi="黑体" w:cs="黑体" w:hint="eastAsia"/>
          <w:sz w:val="24"/>
          <w:szCs w:val="24"/>
        </w:rPr>
        <w:t>2.3.1 灯具参数</w:t>
      </w:r>
    </w:p>
    <w:p w:rsidR="001D7F92" w:rsidRPr="007D689C" w:rsidRDefault="001D7F92" w:rsidP="001D7F92">
      <w:pPr>
        <w:numPr>
          <w:ilvl w:val="0"/>
          <w:numId w:val="7"/>
        </w:numPr>
        <w:tabs>
          <w:tab w:val="left" w:pos="0"/>
        </w:tabs>
        <w:spacing w:line="360" w:lineRule="auto"/>
        <w:ind w:left="851" w:hanging="371"/>
        <w:rPr>
          <w:rFonts w:ascii="宋体" w:eastAsia="宋体" w:hAnsi="宋体" w:cs="宋体"/>
          <w:kern w:val="0"/>
          <w:sz w:val="24"/>
          <w:szCs w:val="24"/>
        </w:rPr>
      </w:pPr>
      <w:r w:rsidRPr="007D689C">
        <w:rPr>
          <w:rFonts w:ascii="宋体" w:eastAsia="宋体" w:hAnsi="宋体" w:cs="宋体" w:hint="eastAsia"/>
          <w:kern w:val="0"/>
          <w:sz w:val="24"/>
          <w:szCs w:val="24"/>
        </w:rPr>
        <w:t>光源类型：LED；</w:t>
      </w:r>
    </w:p>
    <w:p w:rsidR="001D7F92" w:rsidRPr="007D689C" w:rsidRDefault="001D7F92" w:rsidP="001D7F92">
      <w:pPr>
        <w:numPr>
          <w:ilvl w:val="0"/>
          <w:numId w:val="7"/>
        </w:numPr>
        <w:tabs>
          <w:tab w:val="left" w:pos="0"/>
        </w:tabs>
        <w:spacing w:line="360" w:lineRule="auto"/>
        <w:ind w:left="851" w:hanging="371"/>
        <w:rPr>
          <w:rFonts w:ascii="宋体" w:eastAsia="宋体" w:hAnsi="宋体" w:cs="宋体"/>
          <w:kern w:val="0"/>
          <w:sz w:val="24"/>
          <w:szCs w:val="24"/>
        </w:rPr>
      </w:pPr>
      <w:r w:rsidRPr="007D689C">
        <w:rPr>
          <w:rFonts w:ascii="宋体" w:eastAsia="宋体" w:hAnsi="宋体" w:cs="宋体" w:hint="eastAsia"/>
          <w:kern w:val="0"/>
          <w:sz w:val="24"/>
          <w:szCs w:val="24"/>
        </w:rPr>
        <w:t>光通量：</w:t>
      </w:r>
      <w:r w:rsidRPr="007D689C">
        <w:rPr>
          <w:rFonts w:ascii="宋体" w:eastAsia="宋体" w:hAnsi="宋体" w:cs="宋体"/>
          <w:kern w:val="0"/>
          <w:sz w:val="24"/>
          <w:szCs w:val="24"/>
        </w:rPr>
        <w:t>2900</w:t>
      </w:r>
      <w:r w:rsidRPr="007D689C">
        <w:rPr>
          <w:rFonts w:ascii="宋体" w:eastAsia="宋体" w:hAnsi="宋体" w:cs="宋体" w:hint="eastAsia"/>
          <w:kern w:val="0"/>
          <w:sz w:val="24"/>
          <w:szCs w:val="24"/>
        </w:rPr>
        <w:t>lm；</w:t>
      </w:r>
    </w:p>
    <w:p w:rsidR="001D7F92" w:rsidRPr="007D689C" w:rsidRDefault="001D7F92" w:rsidP="001D7F92">
      <w:pPr>
        <w:numPr>
          <w:ilvl w:val="0"/>
          <w:numId w:val="7"/>
        </w:numPr>
        <w:tabs>
          <w:tab w:val="left" w:pos="0"/>
        </w:tabs>
        <w:spacing w:line="360" w:lineRule="auto"/>
        <w:ind w:left="851" w:hanging="371"/>
        <w:rPr>
          <w:rFonts w:ascii="宋体" w:eastAsia="宋体" w:hAnsi="宋体" w:cs="宋体"/>
          <w:kern w:val="0"/>
          <w:sz w:val="24"/>
          <w:szCs w:val="24"/>
        </w:rPr>
      </w:pPr>
      <w:r w:rsidRPr="007D689C">
        <w:rPr>
          <w:rFonts w:ascii="宋体" w:eastAsia="宋体" w:hAnsi="宋体" w:cs="宋体" w:hint="eastAsia"/>
          <w:kern w:val="0"/>
          <w:sz w:val="24"/>
          <w:szCs w:val="24"/>
        </w:rPr>
        <w:t>额定功率：30W；</w:t>
      </w:r>
    </w:p>
    <w:p w:rsidR="001D7F92" w:rsidRPr="007D689C" w:rsidRDefault="001D7F92" w:rsidP="001D7F92">
      <w:pPr>
        <w:numPr>
          <w:ilvl w:val="0"/>
          <w:numId w:val="7"/>
        </w:numPr>
        <w:tabs>
          <w:tab w:val="left" w:pos="0"/>
        </w:tabs>
        <w:spacing w:line="360" w:lineRule="auto"/>
        <w:ind w:left="851" w:hanging="371"/>
        <w:rPr>
          <w:rFonts w:ascii="宋体" w:eastAsia="宋体" w:hAnsi="宋体" w:cs="宋体"/>
          <w:kern w:val="0"/>
          <w:sz w:val="24"/>
          <w:szCs w:val="24"/>
        </w:rPr>
      </w:pPr>
      <w:r w:rsidRPr="007D689C">
        <w:rPr>
          <w:rFonts w:ascii="宋体" w:eastAsia="宋体" w:hAnsi="宋体" w:cs="宋体" w:hint="eastAsia"/>
          <w:kern w:val="0"/>
          <w:sz w:val="24"/>
          <w:szCs w:val="24"/>
        </w:rPr>
        <w:t>额定电压：12V/24V/36V/220V通用；</w:t>
      </w:r>
    </w:p>
    <w:p w:rsidR="001D7F92" w:rsidRPr="007D689C" w:rsidRDefault="001D7F92" w:rsidP="001D7F92">
      <w:pPr>
        <w:numPr>
          <w:ilvl w:val="0"/>
          <w:numId w:val="7"/>
        </w:numPr>
        <w:tabs>
          <w:tab w:val="left" w:pos="0"/>
        </w:tabs>
        <w:spacing w:line="360" w:lineRule="auto"/>
        <w:ind w:left="851" w:hanging="371"/>
        <w:rPr>
          <w:rFonts w:ascii="宋体" w:eastAsia="宋体" w:hAnsi="宋体" w:cs="宋体"/>
          <w:kern w:val="0"/>
          <w:sz w:val="24"/>
          <w:szCs w:val="24"/>
        </w:rPr>
      </w:pPr>
      <w:r w:rsidRPr="007D689C">
        <w:rPr>
          <w:rFonts w:ascii="宋体" w:eastAsia="宋体" w:hAnsi="宋体" w:cs="宋体" w:hint="eastAsia"/>
          <w:kern w:val="0"/>
          <w:sz w:val="24"/>
          <w:szCs w:val="24"/>
        </w:rPr>
        <w:t>单灯重量：≦19</w:t>
      </w:r>
      <w:r w:rsidRPr="007D689C">
        <w:rPr>
          <w:rFonts w:ascii="宋体" w:hAnsi="宋体" w:cs="宋体" w:hint="eastAsia"/>
          <w:kern w:val="0"/>
          <w:sz w:val="24"/>
          <w:szCs w:val="24"/>
        </w:rPr>
        <w:t>K</w:t>
      </w:r>
      <w:r w:rsidRPr="007D689C">
        <w:rPr>
          <w:rFonts w:ascii="宋体" w:eastAsia="宋体" w:hAnsi="宋体" w:cs="宋体" w:hint="eastAsia"/>
          <w:kern w:val="0"/>
          <w:sz w:val="24"/>
          <w:szCs w:val="24"/>
        </w:rPr>
        <w:t>g。</w:t>
      </w:r>
    </w:p>
    <w:p w:rsidR="001D7F92" w:rsidRPr="007D689C" w:rsidRDefault="001D7F92" w:rsidP="001D7F92">
      <w:pPr>
        <w:adjustRightInd w:val="0"/>
        <w:snapToGrid w:val="0"/>
        <w:spacing w:line="360" w:lineRule="auto"/>
        <w:rPr>
          <w:rFonts w:ascii="黑体" w:eastAsia="黑体" w:hAnsi="黑体" w:cs="黑体"/>
          <w:sz w:val="24"/>
          <w:szCs w:val="24"/>
        </w:rPr>
      </w:pPr>
      <w:r w:rsidRPr="007D689C">
        <w:rPr>
          <w:rFonts w:ascii="黑体" w:eastAsia="黑体" w:hAnsi="黑体" w:cs="黑体" w:hint="eastAsia"/>
          <w:sz w:val="24"/>
          <w:szCs w:val="24"/>
        </w:rPr>
        <w:t>2.3.2电气性能指标：</w:t>
      </w:r>
    </w:p>
    <w:p w:rsidR="001D7F92" w:rsidRPr="007D689C" w:rsidRDefault="001D7F92" w:rsidP="001D7F92">
      <w:pPr>
        <w:adjustRightInd w:val="0"/>
        <w:snapToGrid w:val="0"/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 w:rsidRPr="007D689C">
        <w:rPr>
          <w:rFonts w:ascii="宋体" w:eastAsia="宋体" w:hAnsi="宋体" w:cs="宋体" w:hint="eastAsia"/>
          <w:sz w:val="24"/>
          <w:szCs w:val="24"/>
        </w:rPr>
        <w:lastRenderedPageBreak/>
        <w:t>a）照度值：</w:t>
      </w:r>
      <w:r w:rsidRPr="007D689C">
        <w:rPr>
          <w:rFonts w:ascii="宋体" w:hAnsi="宋体" w:cs="宋体" w:hint="eastAsia"/>
          <w:sz w:val="24"/>
          <w:szCs w:val="24"/>
        </w:rPr>
        <w:t xml:space="preserve">5m处中心照度大于80LUX，光斑直径大于7m并且平均照度大于40LUX; </w:t>
      </w:r>
    </w:p>
    <w:p w:rsidR="001D7F92" w:rsidRPr="007D689C" w:rsidRDefault="001D7F92" w:rsidP="001D7F92">
      <w:pPr>
        <w:snapToGrid w:val="0"/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 w:rsidRPr="007D689C">
        <w:rPr>
          <w:rFonts w:ascii="宋体" w:eastAsia="宋体" w:hAnsi="宋体" w:cs="宋体" w:hint="eastAsia"/>
          <w:sz w:val="24"/>
          <w:szCs w:val="24"/>
        </w:rPr>
        <w:t>（需要提供第三方检测报告证明）</w:t>
      </w:r>
    </w:p>
    <w:p w:rsidR="001D7F92" w:rsidRPr="007D689C" w:rsidRDefault="001D7F92" w:rsidP="001D7F92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 w:rsidRPr="007D689C">
        <w:rPr>
          <w:rFonts w:ascii="宋体" w:eastAsia="宋体" w:hAnsi="宋体" w:cs="宋体" w:hint="eastAsia"/>
          <w:sz w:val="24"/>
          <w:szCs w:val="24"/>
        </w:rPr>
        <w:t>b）升起高度：2m</w:t>
      </w:r>
      <w:r w:rsidRPr="007D689C">
        <w:rPr>
          <w:rFonts w:ascii="宋体" w:hAnsi="宋体" w:cs="宋体" w:hint="eastAsia"/>
          <w:sz w:val="24"/>
          <w:szCs w:val="24"/>
        </w:rPr>
        <w:t xml:space="preserve">; </w:t>
      </w:r>
    </w:p>
    <w:p w:rsidR="001D7F92" w:rsidRPr="007D689C" w:rsidRDefault="001D7F92" w:rsidP="001D7F92">
      <w:pPr>
        <w:adjustRightInd w:val="0"/>
        <w:snapToGrid w:val="0"/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 w:rsidRPr="007D689C">
        <w:rPr>
          <w:rFonts w:ascii="宋体" w:eastAsia="宋体" w:hAnsi="宋体" w:cs="宋体" w:hint="eastAsia"/>
          <w:sz w:val="24"/>
          <w:szCs w:val="24"/>
        </w:rPr>
        <w:t>c）防水防尘：外壳防护等级IP65（</w:t>
      </w:r>
      <w:r w:rsidRPr="007D689C">
        <w:rPr>
          <w:rFonts w:ascii="宋体" w:hAnsi="宋体" w:cs="宋体" w:hint="eastAsia"/>
          <w:kern w:val="0"/>
          <w:sz w:val="24"/>
          <w:szCs w:val="24"/>
        </w:rPr>
        <w:t>提供</w:t>
      </w:r>
      <w:r w:rsidRPr="007D689C">
        <w:rPr>
          <w:rFonts w:ascii="宋体" w:eastAsia="宋体" w:hAnsi="宋体" w:cs="宋体" w:hint="eastAsia"/>
          <w:sz w:val="24"/>
          <w:szCs w:val="24"/>
        </w:rPr>
        <w:t>GJB150A</w:t>
      </w:r>
      <w:r w:rsidRPr="007D689C">
        <w:rPr>
          <w:rFonts w:ascii="宋体" w:hAnsi="宋体" w:cs="宋体" w:hint="eastAsia"/>
          <w:sz w:val="24"/>
          <w:szCs w:val="24"/>
        </w:rPr>
        <w:t>第三方</w:t>
      </w:r>
      <w:r w:rsidRPr="007D689C">
        <w:rPr>
          <w:rFonts w:ascii="宋体" w:eastAsia="宋体" w:hAnsi="宋体" w:cs="宋体" w:hint="eastAsia"/>
          <w:sz w:val="24"/>
          <w:szCs w:val="24"/>
        </w:rPr>
        <w:t>测试</w:t>
      </w:r>
      <w:r w:rsidRPr="007D689C">
        <w:rPr>
          <w:rFonts w:ascii="宋体" w:hAnsi="宋体" w:cs="宋体" w:hint="eastAsia"/>
          <w:sz w:val="24"/>
          <w:szCs w:val="24"/>
        </w:rPr>
        <w:t>报告</w:t>
      </w:r>
      <w:r w:rsidRPr="007D689C">
        <w:rPr>
          <w:rFonts w:ascii="宋体" w:eastAsia="宋体" w:hAnsi="宋体" w:cs="宋体" w:hint="eastAsia"/>
          <w:sz w:val="24"/>
          <w:szCs w:val="24"/>
        </w:rPr>
        <w:t>）;</w:t>
      </w:r>
    </w:p>
    <w:p w:rsidR="001D7F92" w:rsidRPr="007D689C" w:rsidRDefault="001D7F92" w:rsidP="001D7F92">
      <w:pPr>
        <w:spacing w:line="360" w:lineRule="auto"/>
        <w:ind w:left="480"/>
        <w:rPr>
          <w:rFonts w:ascii="宋体" w:eastAsia="宋体" w:hAnsi="宋体" w:cs="宋体"/>
          <w:kern w:val="0"/>
          <w:sz w:val="24"/>
          <w:szCs w:val="24"/>
        </w:rPr>
      </w:pPr>
      <w:r w:rsidRPr="007D689C">
        <w:rPr>
          <w:rFonts w:ascii="宋体" w:eastAsia="宋体" w:hAnsi="宋体" w:cs="宋体" w:hint="eastAsia"/>
          <w:sz w:val="24"/>
          <w:szCs w:val="24"/>
        </w:rPr>
        <w:t>d）安全防爆性能：</w:t>
      </w:r>
      <w:r w:rsidRPr="007D689C">
        <w:rPr>
          <w:rFonts w:ascii="宋体" w:eastAsia="宋体" w:hAnsi="宋体" w:cs="宋体" w:hint="eastAsia"/>
          <w:kern w:val="0"/>
          <w:sz w:val="24"/>
          <w:szCs w:val="24"/>
        </w:rPr>
        <w:t>DⅡCT6</w:t>
      </w:r>
      <w:r w:rsidRPr="007D689C">
        <w:rPr>
          <w:rFonts w:ascii="宋体" w:hAnsi="宋体" w:cs="宋体" w:hint="eastAsia"/>
          <w:kern w:val="0"/>
          <w:sz w:val="24"/>
          <w:szCs w:val="24"/>
        </w:rPr>
        <w:t>(防爆证书网上可查，并核对灯具型号和功率等参数)；</w:t>
      </w:r>
    </w:p>
    <w:p w:rsidR="001D7F92" w:rsidRPr="007D689C" w:rsidRDefault="001D7F92" w:rsidP="001D7F92">
      <w:pPr>
        <w:spacing w:line="360" w:lineRule="auto"/>
        <w:ind w:left="480"/>
        <w:rPr>
          <w:rFonts w:ascii="宋体" w:eastAsia="宋体" w:hAnsi="宋体" w:cs="宋体"/>
          <w:sz w:val="24"/>
          <w:szCs w:val="24"/>
        </w:rPr>
      </w:pPr>
      <w:r w:rsidRPr="007D689C">
        <w:rPr>
          <w:rFonts w:ascii="宋体" w:eastAsia="宋体" w:hAnsi="宋体" w:cs="宋体" w:hint="eastAsia"/>
          <w:kern w:val="0"/>
          <w:sz w:val="24"/>
          <w:szCs w:val="24"/>
        </w:rPr>
        <w:t>e）贮存温度：低温-50℃，高温70℃</w:t>
      </w:r>
      <w:r w:rsidRPr="007D689C">
        <w:rPr>
          <w:rFonts w:ascii="宋体" w:eastAsia="宋体" w:hAnsi="宋体" w:cs="宋体" w:hint="eastAsia"/>
          <w:sz w:val="24"/>
          <w:szCs w:val="24"/>
        </w:rPr>
        <w:t>（</w:t>
      </w:r>
      <w:r w:rsidRPr="007D689C">
        <w:rPr>
          <w:rFonts w:ascii="宋体" w:hAnsi="宋体" w:cs="宋体" w:hint="eastAsia"/>
          <w:kern w:val="0"/>
          <w:sz w:val="24"/>
          <w:szCs w:val="24"/>
        </w:rPr>
        <w:t>提供</w:t>
      </w:r>
      <w:r w:rsidRPr="007D689C">
        <w:rPr>
          <w:rFonts w:ascii="宋体" w:eastAsia="宋体" w:hAnsi="宋体" w:cs="宋体" w:hint="eastAsia"/>
          <w:sz w:val="24"/>
          <w:szCs w:val="24"/>
        </w:rPr>
        <w:t>GJB150A</w:t>
      </w:r>
      <w:r w:rsidRPr="007D689C">
        <w:rPr>
          <w:rFonts w:ascii="宋体" w:hAnsi="宋体" w:cs="宋体" w:hint="eastAsia"/>
          <w:sz w:val="24"/>
          <w:szCs w:val="24"/>
        </w:rPr>
        <w:t>第三方</w:t>
      </w:r>
      <w:r w:rsidRPr="007D689C">
        <w:rPr>
          <w:rFonts w:ascii="宋体" w:eastAsia="宋体" w:hAnsi="宋体" w:cs="宋体" w:hint="eastAsia"/>
          <w:sz w:val="24"/>
          <w:szCs w:val="24"/>
        </w:rPr>
        <w:t>测试</w:t>
      </w:r>
      <w:r w:rsidRPr="007D689C">
        <w:rPr>
          <w:rFonts w:ascii="宋体" w:hAnsi="宋体" w:cs="宋体" w:hint="eastAsia"/>
          <w:sz w:val="24"/>
          <w:szCs w:val="24"/>
        </w:rPr>
        <w:t>报告</w:t>
      </w:r>
      <w:r w:rsidRPr="007D689C">
        <w:rPr>
          <w:rFonts w:ascii="宋体" w:eastAsia="宋体" w:hAnsi="宋体" w:cs="宋体" w:hint="eastAsia"/>
          <w:sz w:val="24"/>
          <w:szCs w:val="24"/>
        </w:rPr>
        <w:t>）</w:t>
      </w:r>
      <w:r w:rsidRPr="007D689C">
        <w:rPr>
          <w:rFonts w:ascii="宋体" w:hAnsi="宋体" w:cs="宋体" w:hint="eastAsia"/>
          <w:sz w:val="24"/>
          <w:szCs w:val="24"/>
        </w:rPr>
        <w:t>；</w:t>
      </w:r>
    </w:p>
    <w:p w:rsidR="001D7F92" w:rsidRPr="007D689C" w:rsidRDefault="001D7F92" w:rsidP="001D7F92">
      <w:pPr>
        <w:spacing w:line="360" w:lineRule="auto"/>
        <w:ind w:left="480"/>
        <w:rPr>
          <w:rFonts w:ascii="宋体" w:eastAsia="宋体" w:hAnsi="宋体" w:cs="宋体"/>
          <w:sz w:val="24"/>
          <w:szCs w:val="24"/>
        </w:rPr>
      </w:pPr>
      <w:r w:rsidRPr="007D689C">
        <w:rPr>
          <w:rFonts w:ascii="宋体" w:eastAsia="宋体" w:hAnsi="宋体" w:cs="宋体" w:hint="eastAsia"/>
          <w:kern w:val="0"/>
          <w:sz w:val="24"/>
          <w:szCs w:val="24"/>
        </w:rPr>
        <w:t>f）工作温度：低温-20℃，高温60℃</w:t>
      </w:r>
      <w:r w:rsidRPr="007D689C">
        <w:rPr>
          <w:rFonts w:ascii="宋体" w:eastAsia="宋体" w:hAnsi="宋体" w:cs="宋体" w:hint="eastAsia"/>
          <w:sz w:val="24"/>
          <w:szCs w:val="24"/>
        </w:rPr>
        <w:t>（</w:t>
      </w:r>
      <w:r w:rsidRPr="007D689C">
        <w:rPr>
          <w:rFonts w:ascii="宋体" w:hAnsi="宋体" w:cs="宋体" w:hint="eastAsia"/>
          <w:kern w:val="0"/>
          <w:sz w:val="24"/>
          <w:szCs w:val="24"/>
        </w:rPr>
        <w:t>提供</w:t>
      </w:r>
      <w:r w:rsidRPr="007D689C">
        <w:rPr>
          <w:rFonts w:ascii="宋体" w:eastAsia="宋体" w:hAnsi="宋体" w:cs="宋体" w:hint="eastAsia"/>
          <w:sz w:val="24"/>
          <w:szCs w:val="24"/>
        </w:rPr>
        <w:t>GJB150A</w:t>
      </w:r>
      <w:r w:rsidRPr="007D689C">
        <w:rPr>
          <w:rFonts w:ascii="宋体" w:hAnsi="宋体" w:cs="宋体" w:hint="eastAsia"/>
          <w:sz w:val="24"/>
          <w:szCs w:val="24"/>
        </w:rPr>
        <w:t>第三方</w:t>
      </w:r>
      <w:r w:rsidRPr="007D689C">
        <w:rPr>
          <w:rFonts w:ascii="宋体" w:eastAsia="宋体" w:hAnsi="宋体" w:cs="宋体" w:hint="eastAsia"/>
          <w:sz w:val="24"/>
          <w:szCs w:val="24"/>
        </w:rPr>
        <w:t>测试</w:t>
      </w:r>
      <w:r w:rsidRPr="007D689C">
        <w:rPr>
          <w:rFonts w:ascii="宋体" w:hAnsi="宋体" w:cs="宋体" w:hint="eastAsia"/>
          <w:sz w:val="24"/>
          <w:szCs w:val="24"/>
        </w:rPr>
        <w:t>报告</w:t>
      </w:r>
      <w:r w:rsidRPr="007D689C">
        <w:rPr>
          <w:rFonts w:ascii="宋体" w:eastAsia="宋体" w:hAnsi="宋体" w:cs="宋体" w:hint="eastAsia"/>
          <w:sz w:val="24"/>
          <w:szCs w:val="24"/>
        </w:rPr>
        <w:t>）</w:t>
      </w:r>
      <w:r w:rsidRPr="007D689C">
        <w:rPr>
          <w:rFonts w:ascii="宋体" w:hAnsi="宋体" w:cs="宋体" w:hint="eastAsia"/>
          <w:sz w:val="24"/>
          <w:szCs w:val="24"/>
        </w:rPr>
        <w:t>；</w:t>
      </w:r>
    </w:p>
    <w:p w:rsidR="001D7F92" w:rsidRPr="007D689C" w:rsidRDefault="001D7F92" w:rsidP="001D7F92">
      <w:pPr>
        <w:spacing w:line="360" w:lineRule="auto"/>
        <w:ind w:left="480"/>
        <w:rPr>
          <w:rFonts w:ascii="宋体" w:eastAsia="宋体" w:hAnsi="宋体" w:cs="宋体"/>
          <w:sz w:val="24"/>
          <w:szCs w:val="24"/>
        </w:rPr>
      </w:pPr>
      <w:r w:rsidRPr="007D689C">
        <w:rPr>
          <w:rFonts w:ascii="宋体" w:eastAsia="宋体" w:hAnsi="宋体" w:cs="宋体" w:hint="eastAsia"/>
          <w:kern w:val="0"/>
          <w:sz w:val="24"/>
          <w:szCs w:val="24"/>
        </w:rPr>
        <w:t>g）环境适应性：湿热、振动、冲击、盐雾通过</w:t>
      </w:r>
      <w:r w:rsidRPr="007D689C">
        <w:rPr>
          <w:rFonts w:ascii="宋体" w:eastAsia="宋体" w:hAnsi="宋体" w:cs="宋体" w:hint="eastAsia"/>
          <w:sz w:val="24"/>
          <w:szCs w:val="24"/>
        </w:rPr>
        <w:t>GJB150A</w:t>
      </w:r>
      <w:r w:rsidRPr="007D689C">
        <w:rPr>
          <w:rFonts w:ascii="宋体" w:hAnsi="宋体" w:cs="宋体" w:hint="eastAsia"/>
          <w:sz w:val="24"/>
          <w:szCs w:val="24"/>
        </w:rPr>
        <w:t>第三方</w:t>
      </w:r>
      <w:r w:rsidRPr="007D689C">
        <w:rPr>
          <w:rFonts w:ascii="宋体" w:eastAsia="宋体" w:hAnsi="宋体" w:cs="宋体" w:hint="eastAsia"/>
          <w:sz w:val="24"/>
          <w:szCs w:val="24"/>
        </w:rPr>
        <w:t>测试</w:t>
      </w:r>
      <w:r w:rsidRPr="007D689C">
        <w:rPr>
          <w:rFonts w:ascii="宋体" w:hAnsi="宋体" w:cs="宋体" w:hint="eastAsia"/>
          <w:sz w:val="24"/>
          <w:szCs w:val="24"/>
        </w:rPr>
        <w:t>并有报告。</w:t>
      </w:r>
    </w:p>
    <w:p w:rsidR="001D7F92" w:rsidRPr="007D689C" w:rsidRDefault="001D7F92" w:rsidP="001D7F92">
      <w:pPr>
        <w:adjustRightInd w:val="0"/>
        <w:snapToGrid w:val="0"/>
        <w:spacing w:line="360" w:lineRule="auto"/>
        <w:rPr>
          <w:rFonts w:ascii="黑体" w:eastAsia="黑体" w:hAnsi="黑体" w:cs="黑体"/>
          <w:sz w:val="24"/>
          <w:szCs w:val="24"/>
        </w:rPr>
      </w:pPr>
      <w:r w:rsidRPr="007D689C">
        <w:rPr>
          <w:rFonts w:ascii="黑体" w:eastAsia="黑体" w:hAnsi="黑体" w:cs="黑体" w:hint="eastAsia"/>
          <w:sz w:val="24"/>
          <w:szCs w:val="24"/>
        </w:rPr>
        <w:t>2.4 单兵防爆头灯</w:t>
      </w:r>
    </w:p>
    <w:p w:rsidR="001D7F92" w:rsidRPr="007D689C" w:rsidRDefault="001D7F92" w:rsidP="001D7F92">
      <w:pPr>
        <w:adjustRightInd w:val="0"/>
        <w:snapToGrid w:val="0"/>
        <w:spacing w:line="360" w:lineRule="auto"/>
        <w:rPr>
          <w:rFonts w:ascii="宋体" w:eastAsia="宋体" w:hAnsi="宋体" w:cs="宋体"/>
          <w:sz w:val="24"/>
          <w:szCs w:val="24"/>
        </w:rPr>
      </w:pPr>
      <w:r w:rsidRPr="007D689C">
        <w:rPr>
          <w:rFonts w:ascii="黑体" w:eastAsia="黑体" w:hAnsi="黑体" w:cs="黑体" w:hint="eastAsia"/>
          <w:sz w:val="24"/>
          <w:szCs w:val="24"/>
        </w:rPr>
        <w:t>2.4.1 灯具参数</w:t>
      </w:r>
    </w:p>
    <w:p w:rsidR="001D7F92" w:rsidRPr="007D689C" w:rsidRDefault="001D7F92" w:rsidP="001D7F92">
      <w:pPr>
        <w:numPr>
          <w:ilvl w:val="0"/>
          <w:numId w:val="8"/>
        </w:numPr>
        <w:tabs>
          <w:tab w:val="left" w:pos="0"/>
        </w:tabs>
        <w:spacing w:line="360" w:lineRule="auto"/>
        <w:ind w:left="851" w:hanging="371"/>
        <w:rPr>
          <w:rFonts w:ascii="宋体" w:eastAsia="宋体" w:hAnsi="宋体" w:cs="宋体"/>
          <w:kern w:val="0"/>
          <w:sz w:val="24"/>
          <w:szCs w:val="24"/>
        </w:rPr>
      </w:pPr>
      <w:r w:rsidRPr="007D689C">
        <w:rPr>
          <w:rFonts w:ascii="宋体" w:eastAsia="宋体" w:hAnsi="宋体" w:cs="宋体" w:hint="eastAsia"/>
          <w:kern w:val="0"/>
          <w:sz w:val="24"/>
          <w:szCs w:val="24"/>
        </w:rPr>
        <w:t>光源类型：LED；</w:t>
      </w:r>
    </w:p>
    <w:p w:rsidR="001D7F92" w:rsidRPr="007D689C" w:rsidRDefault="001D7F92" w:rsidP="001D7F92">
      <w:pPr>
        <w:numPr>
          <w:ilvl w:val="0"/>
          <w:numId w:val="8"/>
        </w:numPr>
        <w:tabs>
          <w:tab w:val="left" w:pos="0"/>
        </w:tabs>
        <w:spacing w:line="360" w:lineRule="auto"/>
        <w:ind w:left="480" w:hanging="54"/>
        <w:rPr>
          <w:rFonts w:ascii="宋体" w:eastAsia="宋体" w:hAnsi="宋体" w:cs="宋体"/>
          <w:kern w:val="0"/>
          <w:sz w:val="24"/>
          <w:szCs w:val="24"/>
        </w:rPr>
      </w:pPr>
      <w:r w:rsidRPr="007D689C">
        <w:rPr>
          <w:rFonts w:ascii="宋体" w:eastAsia="宋体" w:hAnsi="宋体" w:cs="宋体" w:hint="eastAsia"/>
          <w:kern w:val="0"/>
          <w:sz w:val="24"/>
          <w:szCs w:val="24"/>
        </w:rPr>
        <w:t>光通量：41</w:t>
      </w:r>
      <w:r w:rsidRPr="007D689C">
        <w:rPr>
          <w:rFonts w:ascii="宋体" w:hAnsi="宋体" w:cs="宋体" w:hint="eastAsia"/>
          <w:kern w:val="0"/>
          <w:sz w:val="24"/>
          <w:szCs w:val="24"/>
        </w:rPr>
        <w:t>lm；</w:t>
      </w:r>
    </w:p>
    <w:p w:rsidR="001D7F92" w:rsidRPr="007D689C" w:rsidRDefault="001D7F92" w:rsidP="001D7F92">
      <w:pPr>
        <w:numPr>
          <w:ilvl w:val="0"/>
          <w:numId w:val="8"/>
        </w:numPr>
        <w:tabs>
          <w:tab w:val="left" w:pos="0"/>
        </w:tabs>
        <w:spacing w:line="360" w:lineRule="auto"/>
        <w:ind w:left="851" w:hanging="371"/>
        <w:rPr>
          <w:rFonts w:ascii="宋体" w:eastAsia="宋体" w:hAnsi="宋体" w:cs="宋体"/>
          <w:kern w:val="0"/>
          <w:sz w:val="24"/>
          <w:szCs w:val="24"/>
        </w:rPr>
      </w:pPr>
      <w:r w:rsidRPr="007D689C">
        <w:rPr>
          <w:rFonts w:ascii="宋体" w:eastAsia="宋体" w:hAnsi="宋体" w:cs="宋体" w:hint="eastAsia"/>
          <w:kern w:val="0"/>
          <w:sz w:val="24"/>
          <w:szCs w:val="24"/>
        </w:rPr>
        <w:t>电池类型：锂离子电池（提供防爆证书</w:t>
      </w:r>
      <w:r w:rsidRPr="007D689C">
        <w:rPr>
          <w:rFonts w:ascii="宋体" w:hAnsi="宋体" w:cs="宋体" w:hint="eastAsia"/>
          <w:kern w:val="0"/>
          <w:sz w:val="24"/>
          <w:szCs w:val="24"/>
        </w:rPr>
        <w:t>证明</w:t>
      </w:r>
      <w:r w:rsidRPr="007D689C">
        <w:rPr>
          <w:rFonts w:ascii="宋体" w:eastAsia="宋体" w:hAnsi="宋体" w:cs="宋体" w:hint="eastAsia"/>
          <w:kern w:val="0"/>
          <w:sz w:val="24"/>
          <w:szCs w:val="24"/>
        </w:rPr>
        <w:t>）；</w:t>
      </w:r>
    </w:p>
    <w:p w:rsidR="001D7F92" w:rsidRPr="007D689C" w:rsidRDefault="001D7F92" w:rsidP="001D7F92">
      <w:pPr>
        <w:numPr>
          <w:ilvl w:val="0"/>
          <w:numId w:val="8"/>
        </w:numPr>
        <w:tabs>
          <w:tab w:val="left" w:pos="0"/>
        </w:tabs>
        <w:spacing w:line="360" w:lineRule="auto"/>
        <w:ind w:left="851" w:hanging="371"/>
        <w:rPr>
          <w:rFonts w:ascii="宋体" w:eastAsia="宋体" w:hAnsi="宋体" w:cs="宋体"/>
          <w:kern w:val="0"/>
          <w:sz w:val="24"/>
          <w:szCs w:val="24"/>
        </w:rPr>
      </w:pPr>
      <w:r w:rsidRPr="007D689C">
        <w:rPr>
          <w:rFonts w:ascii="宋体" w:eastAsia="宋体" w:hAnsi="宋体" w:cs="宋体" w:hint="eastAsia"/>
          <w:kern w:val="0"/>
          <w:sz w:val="24"/>
          <w:szCs w:val="24"/>
        </w:rPr>
        <w:t>额定电压：3.7V；</w:t>
      </w:r>
    </w:p>
    <w:p w:rsidR="001D7F92" w:rsidRPr="007D689C" w:rsidRDefault="001D7F92" w:rsidP="001D7F92">
      <w:pPr>
        <w:numPr>
          <w:ilvl w:val="0"/>
          <w:numId w:val="8"/>
        </w:numPr>
        <w:tabs>
          <w:tab w:val="left" w:pos="0"/>
        </w:tabs>
        <w:spacing w:line="360" w:lineRule="auto"/>
        <w:ind w:left="851" w:hanging="371"/>
        <w:rPr>
          <w:rFonts w:ascii="宋体" w:eastAsia="宋体" w:hAnsi="宋体" w:cs="宋体"/>
          <w:kern w:val="0"/>
          <w:sz w:val="24"/>
          <w:szCs w:val="24"/>
        </w:rPr>
      </w:pPr>
      <w:r w:rsidRPr="007D689C">
        <w:rPr>
          <w:rFonts w:ascii="宋体" w:eastAsia="宋体" w:hAnsi="宋体" w:cs="宋体" w:hint="eastAsia"/>
          <w:kern w:val="0"/>
          <w:sz w:val="24"/>
          <w:szCs w:val="24"/>
        </w:rPr>
        <w:t>额定容量：2.15Ah；</w:t>
      </w:r>
    </w:p>
    <w:p w:rsidR="001D7F92" w:rsidRPr="007D689C" w:rsidRDefault="001D7F92" w:rsidP="001D7F92">
      <w:pPr>
        <w:numPr>
          <w:ilvl w:val="0"/>
          <w:numId w:val="8"/>
        </w:numPr>
        <w:tabs>
          <w:tab w:val="left" w:pos="0"/>
        </w:tabs>
        <w:spacing w:line="360" w:lineRule="auto"/>
        <w:ind w:left="851" w:hanging="371"/>
        <w:rPr>
          <w:rFonts w:ascii="宋体" w:eastAsia="宋体" w:hAnsi="宋体" w:cs="宋体"/>
          <w:kern w:val="0"/>
          <w:sz w:val="24"/>
          <w:szCs w:val="24"/>
        </w:rPr>
      </w:pPr>
      <w:r w:rsidRPr="007D689C">
        <w:rPr>
          <w:rFonts w:ascii="宋体" w:hAnsi="宋体" w:cs="宋体" w:hint="eastAsia"/>
          <w:kern w:val="0"/>
          <w:sz w:val="24"/>
          <w:szCs w:val="24"/>
        </w:rPr>
        <w:t>强光</w:t>
      </w:r>
      <w:r w:rsidRPr="007D689C">
        <w:rPr>
          <w:rFonts w:ascii="宋体" w:eastAsia="宋体" w:hAnsi="宋体" w:cs="宋体" w:hint="eastAsia"/>
          <w:kern w:val="0"/>
          <w:sz w:val="24"/>
          <w:szCs w:val="24"/>
        </w:rPr>
        <w:t>放电时间：10.5h；</w:t>
      </w:r>
    </w:p>
    <w:p w:rsidR="001D7F92" w:rsidRPr="007D689C" w:rsidRDefault="001D7F92" w:rsidP="001D7F92">
      <w:pPr>
        <w:numPr>
          <w:ilvl w:val="0"/>
          <w:numId w:val="8"/>
        </w:numPr>
        <w:tabs>
          <w:tab w:val="left" w:pos="0"/>
        </w:tabs>
        <w:spacing w:line="360" w:lineRule="auto"/>
        <w:ind w:left="851" w:hanging="371"/>
        <w:rPr>
          <w:rFonts w:ascii="宋体" w:eastAsia="宋体" w:hAnsi="宋体" w:cs="宋体"/>
          <w:kern w:val="0"/>
          <w:sz w:val="24"/>
          <w:szCs w:val="24"/>
        </w:rPr>
      </w:pPr>
      <w:r w:rsidRPr="007D689C">
        <w:rPr>
          <w:rFonts w:ascii="宋体" w:eastAsia="宋体" w:hAnsi="宋体" w:cs="宋体" w:hint="eastAsia"/>
          <w:kern w:val="0"/>
          <w:sz w:val="24"/>
          <w:szCs w:val="24"/>
        </w:rPr>
        <w:t>充电时间: 3</w:t>
      </w:r>
      <w:r w:rsidRPr="007D689C">
        <w:rPr>
          <w:rFonts w:ascii="宋体" w:hAnsi="宋体" w:cs="宋体" w:hint="eastAsia"/>
          <w:kern w:val="0"/>
          <w:sz w:val="24"/>
          <w:szCs w:val="24"/>
        </w:rPr>
        <w:t>.5h；</w:t>
      </w:r>
    </w:p>
    <w:p w:rsidR="001D7F92" w:rsidRPr="007D689C" w:rsidRDefault="001D7F92" w:rsidP="001D7F92">
      <w:pPr>
        <w:numPr>
          <w:ilvl w:val="0"/>
          <w:numId w:val="8"/>
        </w:numPr>
        <w:tabs>
          <w:tab w:val="left" w:pos="0"/>
        </w:tabs>
        <w:spacing w:line="360" w:lineRule="auto"/>
        <w:ind w:left="851" w:hanging="371"/>
        <w:rPr>
          <w:rFonts w:ascii="宋体" w:eastAsia="宋体" w:hAnsi="宋体" w:cs="宋体"/>
          <w:kern w:val="0"/>
          <w:sz w:val="24"/>
          <w:szCs w:val="24"/>
        </w:rPr>
      </w:pPr>
      <w:r w:rsidRPr="007D689C">
        <w:rPr>
          <w:rFonts w:ascii="宋体" w:eastAsia="宋体" w:hAnsi="宋体" w:cs="宋体" w:hint="eastAsia"/>
          <w:kern w:val="0"/>
          <w:sz w:val="24"/>
          <w:szCs w:val="24"/>
        </w:rPr>
        <w:t>重量：</w:t>
      </w:r>
      <w:r w:rsidRPr="007D689C">
        <w:rPr>
          <w:rFonts w:ascii="宋体" w:hAnsi="宋体" w:cs="宋体" w:hint="eastAsia"/>
          <w:kern w:val="0"/>
          <w:sz w:val="24"/>
          <w:szCs w:val="24"/>
        </w:rPr>
        <w:t>107g；</w:t>
      </w:r>
    </w:p>
    <w:p w:rsidR="001D7F92" w:rsidRPr="007D689C" w:rsidRDefault="001D7F92" w:rsidP="001D7F92">
      <w:pPr>
        <w:numPr>
          <w:ilvl w:val="0"/>
          <w:numId w:val="8"/>
        </w:numPr>
        <w:tabs>
          <w:tab w:val="left" w:pos="0"/>
        </w:tabs>
        <w:spacing w:line="360" w:lineRule="auto"/>
        <w:ind w:left="851" w:hanging="371"/>
        <w:rPr>
          <w:rFonts w:ascii="宋体" w:eastAsia="宋体" w:hAnsi="宋体" w:cs="宋体"/>
          <w:kern w:val="0"/>
          <w:sz w:val="24"/>
          <w:szCs w:val="24"/>
        </w:rPr>
      </w:pPr>
      <w:r w:rsidRPr="007D689C">
        <w:rPr>
          <w:rFonts w:ascii="宋体" w:eastAsia="宋体" w:hAnsi="宋体" w:cs="宋体" w:hint="eastAsia"/>
          <w:kern w:val="0"/>
          <w:sz w:val="24"/>
          <w:szCs w:val="24"/>
        </w:rPr>
        <w:t>体积尺寸：80×65×60mm。</w:t>
      </w:r>
    </w:p>
    <w:p w:rsidR="001D7F92" w:rsidRPr="007D689C" w:rsidRDefault="001D7F92" w:rsidP="001D7F92">
      <w:pPr>
        <w:adjustRightInd w:val="0"/>
        <w:snapToGrid w:val="0"/>
        <w:spacing w:line="360" w:lineRule="auto"/>
        <w:rPr>
          <w:rFonts w:ascii="黑体" w:eastAsia="黑体" w:hAnsi="黑体" w:cs="黑体"/>
          <w:sz w:val="24"/>
          <w:szCs w:val="24"/>
        </w:rPr>
      </w:pPr>
      <w:r w:rsidRPr="007D689C">
        <w:rPr>
          <w:rFonts w:ascii="黑体" w:eastAsia="黑体" w:hAnsi="黑体" w:cs="黑体" w:hint="eastAsia"/>
          <w:sz w:val="24"/>
          <w:szCs w:val="24"/>
        </w:rPr>
        <w:t>2.4.2电气性能指标：</w:t>
      </w:r>
    </w:p>
    <w:p w:rsidR="001D7F92" w:rsidRPr="007D689C" w:rsidRDefault="001D7F92" w:rsidP="001D7F92">
      <w:pPr>
        <w:numPr>
          <w:ilvl w:val="0"/>
          <w:numId w:val="9"/>
        </w:numPr>
        <w:tabs>
          <w:tab w:val="left" w:pos="0"/>
        </w:tabs>
        <w:spacing w:line="360" w:lineRule="auto"/>
        <w:ind w:left="851" w:hanging="371"/>
        <w:rPr>
          <w:rFonts w:ascii="宋体" w:eastAsia="宋体" w:hAnsi="宋体" w:cs="宋体"/>
          <w:kern w:val="0"/>
          <w:sz w:val="24"/>
          <w:szCs w:val="24"/>
        </w:rPr>
      </w:pPr>
      <w:r w:rsidRPr="007D689C">
        <w:rPr>
          <w:rFonts w:ascii="宋体" w:eastAsia="宋体" w:hAnsi="宋体" w:cs="宋体" w:hint="eastAsia"/>
          <w:kern w:val="0"/>
          <w:sz w:val="24"/>
          <w:szCs w:val="24"/>
        </w:rPr>
        <w:t>照度值：聚光和泛光可调，80厘米的光斑平均照度值≧13</w:t>
      </w:r>
      <w:r w:rsidRPr="007D689C">
        <w:rPr>
          <w:rFonts w:ascii="宋体" w:eastAsia="宋体" w:hAnsi="宋体" w:cs="宋体"/>
          <w:kern w:val="0"/>
          <w:sz w:val="24"/>
          <w:szCs w:val="24"/>
        </w:rPr>
        <w:t>0</w:t>
      </w:r>
      <w:r w:rsidRPr="007D689C">
        <w:rPr>
          <w:rFonts w:ascii="宋体" w:hAnsi="宋体" w:cs="宋体" w:hint="eastAsia"/>
          <w:kern w:val="0"/>
          <w:sz w:val="24"/>
          <w:szCs w:val="24"/>
        </w:rPr>
        <w:t>Lux</w:t>
      </w:r>
      <w:r w:rsidRPr="007D689C">
        <w:rPr>
          <w:rFonts w:ascii="宋体" w:eastAsia="宋体" w:hAnsi="宋体" w:cs="宋体" w:hint="eastAsia"/>
          <w:kern w:val="0"/>
          <w:sz w:val="24"/>
          <w:szCs w:val="24"/>
        </w:rPr>
        <w:t>；</w:t>
      </w:r>
    </w:p>
    <w:p w:rsidR="001D7F92" w:rsidRPr="007D689C" w:rsidRDefault="001D7F92" w:rsidP="001D7F92">
      <w:pPr>
        <w:numPr>
          <w:ilvl w:val="0"/>
          <w:numId w:val="9"/>
        </w:numPr>
        <w:tabs>
          <w:tab w:val="left" w:pos="0"/>
        </w:tabs>
        <w:spacing w:line="360" w:lineRule="auto"/>
        <w:ind w:left="851" w:hanging="371"/>
        <w:rPr>
          <w:rFonts w:ascii="宋体" w:eastAsia="宋体" w:hAnsi="宋体" w:cs="宋体"/>
          <w:kern w:val="0"/>
          <w:sz w:val="24"/>
          <w:szCs w:val="24"/>
        </w:rPr>
      </w:pPr>
      <w:r w:rsidRPr="007D689C">
        <w:rPr>
          <w:rFonts w:ascii="宋体" w:eastAsia="宋体" w:hAnsi="宋体" w:cs="宋体" w:hint="eastAsia"/>
          <w:kern w:val="0"/>
          <w:sz w:val="24"/>
          <w:szCs w:val="24"/>
        </w:rPr>
        <w:t>防水防尘：外壳防护等级IP65</w:t>
      </w:r>
      <w:r w:rsidRPr="007D689C">
        <w:rPr>
          <w:rFonts w:ascii="宋体" w:eastAsia="宋体" w:hAnsi="宋体" w:cs="宋体" w:hint="eastAsia"/>
          <w:sz w:val="24"/>
          <w:szCs w:val="24"/>
        </w:rPr>
        <w:t>（</w:t>
      </w:r>
      <w:r w:rsidRPr="007D689C">
        <w:rPr>
          <w:rFonts w:ascii="宋体" w:hAnsi="宋体" w:cs="宋体" w:hint="eastAsia"/>
          <w:kern w:val="0"/>
          <w:sz w:val="24"/>
          <w:szCs w:val="24"/>
        </w:rPr>
        <w:t>提供</w:t>
      </w:r>
      <w:r w:rsidRPr="007D689C">
        <w:rPr>
          <w:rFonts w:ascii="宋体" w:eastAsia="宋体" w:hAnsi="宋体" w:cs="宋体" w:hint="eastAsia"/>
          <w:sz w:val="24"/>
          <w:szCs w:val="24"/>
        </w:rPr>
        <w:t>GJB150A</w:t>
      </w:r>
      <w:r w:rsidRPr="007D689C">
        <w:rPr>
          <w:rFonts w:ascii="宋体" w:hAnsi="宋体" w:cs="宋体" w:hint="eastAsia"/>
          <w:sz w:val="24"/>
          <w:szCs w:val="24"/>
        </w:rPr>
        <w:t>第三方</w:t>
      </w:r>
      <w:r w:rsidRPr="007D689C">
        <w:rPr>
          <w:rFonts w:ascii="宋体" w:eastAsia="宋体" w:hAnsi="宋体" w:cs="宋体" w:hint="eastAsia"/>
          <w:sz w:val="24"/>
          <w:szCs w:val="24"/>
        </w:rPr>
        <w:t>测试</w:t>
      </w:r>
      <w:r w:rsidRPr="007D689C">
        <w:rPr>
          <w:rFonts w:ascii="宋体" w:hAnsi="宋体" w:cs="宋体" w:hint="eastAsia"/>
          <w:sz w:val="24"/>
          <w:szCs w:val="24"/>
        </w:rPr>
        <w:t>报告)；</w:t>
      </w:r>
    </w:p>
    <w:p w:rsidR="001D7F92" w:rsidRPr="007D689C" w:rsidRDefault="001D7F92" w:rsidP="001D7F92">
      <w:pPr>
        <w:numPr>
          <w:ilvl w:val="0"/>
          <w:numId w:val="3"/>
        </w:numPr>
        <w:spacing w:line="360" w:lineRule="auto"/>
        <w:ind w:left="851" w:hanging="371"/>
        <w:rPr>
          <w:rFonts w:ascii="宋体" w:eastAsia="宋体" w:hAnsi="宋体" w:cs="宋体"/>
          <w:kern w:val="0"/>
          <w:sz w:val="24"/>
          <w:szCs w:val="24"/>
        </w:rPr>
      </w:pPr>
      <w:r w:rsidRPr="007D689C">
        <w:rPr>
          <w:rFonts w:ascii="宋体" w:eastAsia="宋体" w:hAnsi="宋体" w:cs="宋体" w:hint="eastAsia"/>
          <w:kern w:val="0"/>
          <w:sz w:val="24"/>
          <w:szCs w:val="24"/>
        </w:rPr>
        <w:t>安全防爆性能：本质安全性防爆</w:t>
      </w:r>
      <w:r w:rsidRPr="007D689C">
        <w:rPr>
          <w:rFonts w:ascii="宋体" w:hAnsi="宋体" w:cs="宋体" w:hint="eastAsia"/>
          <w:kern w:val="0"/>
          <w:sz w:val="24"/>
          <w:szCs w:val="24"/>
        </w:rPr>
        <w:t>(防爆证书网上可查，并核对灯具型号和功率等参数)；</w:t>
      </w:r>
    </w:p>
    <w:p w:rsidR="001D7F92" w:rsidRPr="007D689C" w:rsidRDefault="001D7F92" w:rsidP="001D7F92">
      <w:pPr>
        <w:numPr>
          <w:ilvl w:val="0"/>
          <w:numId w:val="9"/>
        </w:numPr>
        <w:tabs>
          <w:tab w:val="left" w:pos="0"/>
        </w:tabs>
        <w:spacing w:line="360" w:lineRule="auto"/>
        <w:ind w:left="851" w:hanging="371"/>
        <w:rPr>
          <w:rFonts w:ascii="宋体" w:eastAsia="宋体" w:hAnsi="宋体" w:cs="宋体"/>
          <w:kern w:val="0"/>
          <w:sz w:val="24"/>
          <w:szCs w:val="24"/>
        </w:rPr>
      </w:pPr>
      <w:r w:rsidRPr="007D689C">
        <w:rPr>
          <w:rFonts w:ascii="宋体" w:eastAsia="宋体" w:hAnsi="宋体" w:cs="宋体" w:hint="eastAsia"/>
          <w:kern w:val="0"/>
          <w:sz w:val="24"/>
          <w:szCs w:val="24"/>
        </w:rPr>
        <w:t>贮存温度：低温-50℃，高温70℃</w:t>
      </w:r>
      <w:r w:rsidRPr="007D689C">
        <w:rPr>
          <w:rFonts w:ascii="宋体" w:eastAsia="宋体" w:hAnsi="宋体" w:cs="宋体" w:hint="eastAsia"/>
          <w:sz w:val="24"/>
          <w:szCs w:val="24"/>
        </w:rPr>
        <w:t>（</w:t>
      </w:r>
      <w:r w:rsidRPr="007D689C">
        <w:rPr>
          <w:rFonts w:ascii="宋体" w:hAnsi="宋体" w:cs="宋体" w:hint="eastAsia"/>
          <w:kern w:val="0"/>
          <w:sz w:val="24"/>
          <w:szCs w:val="24"/>
        </w:rPr>
        <w:t>提供</w:t>
      </w:r>
      <w:r w:rsidRPr="007D689C">
        <w:rPr>
          <w:rFonts w:ascii="宋体" w:eastAsia="宋体" w:hAnsi="宋体" w:cs="宋体" w:hint="eastAsia"/>
          <w:sz w:val="24"/>
          <w:szCs w:val="24"/>
        </w:rPr>
        <w:t>GJB150A</w:t>
      </w:r>
      <w:r w:rsidRPr="007D689C">
        <w:rPr>
          <w:rFonts w:ascii="宋体" w:hAnsi="宋体" w:cs="宋体" w:hint="eastAsia"/>
          <w:sz w:val="24"/>
          <w:szCs w:val="24"/>
        </w:rPr>
        <w:t>第三方</w:t>
      </w:r>
      <w:r w:rsidRPr="007D689C">
        <w:rPr>
          <w:rFonts w:ascii="宋体" w:eastAsia="宋体" w:hAnsi="宋体" w:cs="宋体" w:hint="eastAsia"/>
          <w:sz w:val="24"/>
          <w:szCs w:val="24"/>
        </w:rPr>
        <w:t>测试</w:t>
      </w:r>
      <w:r w:rsidRPr="007D689C">
        <w:rPr>
          <w:rFonts w:ascii="宋体" w:hAnsi="宋体" w:cs="宋体" w:hint="eastAsia"/>
          <w:sz w:val="24"/>
          <w:szCs w:val="24"/>
        </w:rPr>
        <w:t>报告）；</w:t>
      </w:r>
    </w:p>
    <w:p w:rsidR="001D7F92" w:rsidRPr="007D689C" w:rsidRDefault="001D7F92" w:rsidP="001D7F92">
      <w:pPr>
        <w:numPr>
          <w:ilvl w:val="0"/>
          <w:numId w:val="9"/>
        </w:numPr>
        <w:tabs>
          <w:tab w:val="left" w:pos="0"/>
        </w:tabs>
        <w:spacing w:line="360" w:lineRule="auto"/>
        <w:ind w:left="851" w:hanging="371"/>
        <w:rPr>
          <w:rFonts w:ascii="宋体" w:eastAsia="宋体" w:hAnsi="宋体" w:cs="宋体"/>
          <w:kern w:val="0"/>
          <w:sz w:val="24"/>
          <w:szCs w:val="24"/>
        </w:rPr>
      </w:pPr>
      <w:r w:rsidRPr="007D689C">
        <w:rPr>
          <w:rFonts w:ascii="宋体" w:eastAsia="宋体" w:hAnsi="宋体" w:cs="宋体" w:hint="eastAsia"/>
          <w:kern w:val="0"/>
          <w:sz w:val="24"/>
          <w:szCs w:val="24"/>
        </w:rPr>
        <w:t>工作温度：低温-20℃，高温60℃</w:t>
      </w:r>
      <w:r w:rsidRPr="007D689C">
        <w:rPr>
          <w:rFonts w:ascii="宋体" w:eastAsia="宋体" w:hAnsi="宋体" w:cs="宋体" w:hint="eastAsia"/>
          <w:sz w:val="24"/>
          <w:szCs w:val="24"/>
        </w:rPr>
        <w:t>（</w:t>
      </w:r>
      <w:r w:rsidRPr="007D689C">
        <w:rPr>
          <w:rFonts w:ascii="宋体" w:hAnsi="宋体" w:cs="宋体" w:hint="eastAsia"/>
          <w:kern w:val="0"/>
          <w:sz w:val="24"/>
          <w:szCs w:val="24"/>
        </w:rPr>
        <w:t>提供</w:t>
      </w:r>
      <w:r w:rsidRPr="007D689C">
        <w:rPr>
          <w:rFonts w:ascii="宋体" w:eastAsia="宋体" w:hAnsi="宋体" w:cs="宋体" w:hint="eastAsia"/>
          <w:sz w:val="24"/>
          <w:szCs w:val="24"/>
        </w:rPr>
        <w:t>GJB150A</w:t>
      </w:r>
      <w:r w:rsidRPr="007D689C">
        <w:rPr>
          <w:rFonts w:ascii="宋体" w:hAnsi="宋体" w:cs="宋体" w:hint="eastAsia"/>
          <w:sz w:val="24"/>
          <w:szCs w:val="24"/>
        </w:rPr>
        <w:t>第三方</w:t>
      </w:r>
      <w:r w:rsidRPr="007D689C">
        <w:rPr>
          <w:rFonts w:ascii="宋体" w:eastAsia="宋体" w:hAnsi="宋体" w:cs="宋体" w:hint="eastAsia"/>
          <w:sz w:val="24"/>
          <w:szCs w:val="24"/>
        </w:rPr>
        <w:t>测试</w:t>
      </w:r>
      <w:r w:rsidRPr="007D689C">
        <w:rPr>
          <w:rFonts w:ascii="宋体" w:hAnsi="宋体" w:cs="宋体" w:hint="eastAsia"/>
          <w:sz w:val="24"/>
          <w:szCs w:val="24"/>
        </w:rPr>
        <w:t>报告</w:t>
      </w:r>
      <w:r w:rsidRPr="007D689C">
        <w:rPr>
          <w:rFonts w:ascii="宋体" w:eastAsia="宋体" w:hAnsi="宋体" w:cs="宋体" w:hint="eastAsia"/>
          <w:sz w:val="24"/>
          <w:szCs w:val="24"/>
        </w:rPr>
        <w:t>）</w:t>
      </w:r>
      <w:r w:rsidRPr="007D689C">
        <w:rPr>
          <w:rFonts w:ascii="宋体" w:hAnsi="宋体" w:cs="宋体" w:hint="eastAsia"/>
          <w:sz w:val="24"/>
          <w:szCs w:val="24"/>
        </w:rPr>
        <w:t>；</w:t>
      </w:r>
    </w:p>
    <w:p w:rsidR="001D7F92" w:rsidRPr="007D689C" w:rsidRDefault="001D7F92" w:rsidP="001D7F92">
      <w:pPr>
        <w:numPr>
          <w:ilvl w:val="0"/>
          <w:numId w:val="9"/>
        </w:numPr>
        <w:tabs>
          <w:tab w:val="left" w:pos="0"/>
        </w:tabs>
        <w:spacing w:line="360" w:lineRule="auto"/>
        <w:ind w:left="851" w:hanging="371"/>
        <w:rPr>
          <w:rFonts w:ascii="宋体" w:eastAsia="宋体" w:hAnsi="宋体" w:cs="宋体"/>
          <w:kern w:val="0"/>
          <w:sz w:val="24"/>
          <w:szCs w:val="24"/>
        </w:rPr>
      </w:pPr>
      <w:r w:rsidRPr="007D689C">
        <w:rPr>
          <w:rFonts w:ascii="宋体" w:eastAsia="宋体" w:hAnsi="宋体" w:cs="宋体" w:hint="eastAsia"/>
          <w:kern w:val="0"/>
          <w:sz w:val="24"/>
          <w:szCs w:val="24"/>
        </w:rPr>
        <w:t>环境适应性：湿热、盐雾通过</w:t>
      </w:r>
      <w:r w:rsidRPr="007D689C">
        <w:rPr>
          <w:rFonts w:ascii="宋体" w:eastAsia="宋体" w:hAnsi="宋体" w:cs="宋体" w:hint="eastAsia"/>
          <w:sz w:val="24"/>
          <w:szCs w:val="24"/>
        </w:rPr>
        <w:t>GJB150A测试</w:t>
      </w:r>
      <w:r w:rsidRPr="007D689C">
        <w:rPr>
          <w:rFonts w:ascii="宋体" w:hAnsi="宋体" w:cs="宋体" w:hint="eastAsia"/>
          <w:sz w:val="24"/>
          <w:szCs w:val="24"/>
        </w:rPr>
        <w:t>并有报告。</w:t>
      </w:r>
    </w:p>
    <w:p w:rsidR="001D7F92" w:rsidRPr="007D689C" w:rsidRDefault="001D7F92" w:rsidP="001D7F92">
      <w:pPr>
        <w:pStyle w:val="20"/>
        <w:rPr>
          <w:rFonts w:ascii="Times New Roman" w:hAnsi="Times New Roman"/>
          <w:szCs w:val="24"/>
        </w:rPr>
      </w:pPr>
      <w:bookmarkStart w:id="11" w:name="_Toc509211748"/>
      <w:r w:rsidRPr="007D689C">
        <w:rPr>
          <w:rFonts w:ascii="Times New Roman" w:hAnsi="Times New Roman" w:hint="eastAsia"/>
          <w:szCs w:val="24"/>
        </w:rPr>
        <w:lastRenderedPageBreak/>
        <w:t>3</w:t>
      </w:r>
      <w:r w:rsidRPr="007D689C">
        <w:rPr>
          <w:rFonts w:ascii="Times New Roman" w:hAnsi="Times New Roman" w:hint="eastAsia"/>
          <w:szCs w:val="24"/>
        </w:rPr>
        <w:t>通用质量特性要求</w:t>
      </w:r>
      <w:bookmarkEnd w:id="11"/>
    </w:p>
    <w:p w:rsidR="001D7F92" w:rsidRPr="007D689C" w:rsidRDefault="001D7F92" w:rsidP="001D7F92">
      <w:pPr>
        <w:keepNext/>
        <w:keepLines/>
        <w:tabs>
          <w:tab w:val="left" w:pos="840"/>
        </w:tabs>
        <w:spacing w:line="360" w:lineRule="auto"/>
        <w:outlineLvl w:val="2"/>
        <w:rPr>
          <w:rFonts w:ascii="黑体" w:eastAsia="黑体" w:hAnsi="黑体" w:cs="黑体"/>
          <w:sz w:val="24"/>
          <w:szCs w:val="24"/>
        </w:rPr>
      </w:pPr>
      <w:bookmarkStart w:id="12" w:name="_Toc509211749"/>
      <w:r w:rsidRPr="007D689C">
        <w:rPr>
          <w:rFonts w:ascii="黑体" w:eastAsia="黑体" w:hAnsi="黑体" w:cs="黑体" w:hint="eastAsia"/>
          <w:bCs/>
          <w:sz w:val="24"/>
          <w:szCs w:val="24"/>
        </w:rPr>
        <w:t>3.1可靠性</w:t>
      </w:r>
      <w:bookmarkEnd w:id="12"/>
    </w:p>
    <w:p w:rsidR="001D7F92" w:rsidRPr="007D689C" w:rsidRDefault="001D7F92" w:rsidP="001D7F92">
      <w:pPr>
        <w:numPr>
          <w:ilvl w:val="0"/>
          <w:numId w:val="10"/>
        </w:numPr>
        <w:tabs>
          <w:tab w:val="left" w:pos="0"/>
        </w:tabs>
        <w:spacing w:line="360" w:lineRule="auto"/>
        <w:ind w:left="851" w:hanging="437"/>
        <w:rPr>
          <w:rFonts w:ascii="宋体" w:eastAsia="宋体" w:hAnsi="宋体" w:cs="宋体"/>
          <w:kern w:val="0"/>
          <w:sz w:val="24"/>
          <w:szCs w:val="24"/>
        </w:rPr>
      </w:pPr>
      <w:r w:rsidRPr="007D689C">
        <w:rPr>
          <w:rFonts w:ascii="宋体" w:eastAsia="宋体" w:hAnsi="宋体" w:cs="宋体" w:hint="eastAsia"/>
          <w:kern w:val="0"/>
          <w:sz w:val="24"/>
          <w:szCs w:val="24"/>
        </w:rPr>
        <w:t>可靠性符合GJB450A有关规定；</w:t>
      </w:r>
    </w:p>
    <w:p w:rsidR="001D7F92" w:rsidRPr="007D689C" w:rsidRDefault="001D7F92" w:rsidP="001D7F92">
      <w:pPr>
        <w:numPr>
          <w:ilvl w:val="0"/>
          <w:numId w:val="10"/>
        </w:numPr>
        <w:tabs>
          <w:tab w:val="left" w:pos="0"/>
        </w:tabs>
        <w:spacing w:line="360" w:lineRule="auto"/>
        <w:ind w:left="851" w:hanging="437"/>
        <w:rPr>
          <w:rFonts w:ascii="宋体" w:eastAsia="宋体" w:hAnsi="宋体" w:cs="宋体"/>
          <w:kern w:val="0"/>
          <w:sz w:val="24"/>
          <w:szCs w:val="24"/>
        </w:rPr>
      </w:pPr>
      <w:r w:rsidRPr="007D689C">
        <w:rPr>
          <w:rFonts w:ascii="宋体" w:eastAsia="宋体" w:hAnsi="宋体" w:cs="宋体" w:hint="eastAsia"/>
          <w:kern w:val="0"/>
          <w:sz w:val="24"/>
          <w:szCs w:val="24"/>
        </w:rPr>
        <w:t>手提式防爆探照灯开关寿命≧50000次；</w:t>
      </w:r>
    </w:p>
    <w:p w:rsidR="001D7F92" w:rsidRPr="007D689C" w:rsidRDefault="001D7F92" w:rsidP="001D7F92">
      <w:pPr>
        <w:numPr>
          <w:ilvl w:val="0"/>
          <w:numId w:val="10"/>
        </w:numPr>
        <w:tabs>
          <w:tab w:val="left" w:pos="0"/>
        </w:tabs>
        <w:spacing w:line="360" w:lineRule="auto"/>
        <w:ind w:left="851" w:hanging="437"/>
        <w:rPr>
          <w:rFonts w:ascii="宋体" w:eastAsia="宋体" w:hAnsi="宋体" w:cs="宋体"/>
          <w:kern w:val="0"/>
          <w:sz w:val="24"/>
          <w:szCs w:val="24"/>
        </w:rPr>
      </w:pPr>
      <w:r w:rsidRPr="007D689C">
        <w:rPr>
          <w:rFonts w:eastAsia="宋体" w:hAnsi="宋体" w:cs="宋体" w:hint="eastAsia"/>
          <w:kern w:val="0"/>
          <w:sz w:val="24"/>
          <w:szCs w:val="24"/>
        </w:rPr>
        <w:t>光源采用原厂配套产品（需出具</w:t>
      </w:r>
      <w:r w:rsidRPr="007D689C">
        <w:rPr>
          <w:rFonts w:eastAsia="宋体" w:hAnsi="宋体" w:cs="宋体"/>
          <w:kern w:val="0"/>
          <w:sz w:val="24"/>
          <w:szCs w:val="24"/>
        </w:rPr>
        <w:t>供应商</w:t>
      </w:r>
      <w:r w:rsidRPr="007D689C">
        <w:rPr>
          <w:rFonts w:eastAsia="宋体" w:hAnsi="宋体" w:cs="宋体" w:hint="eastAsia"/>
          <w:kern w:val="0"/>
          <w:sz w:val="24"/>
          <w:szCs w:val="24"/>
        </w:rPr>
        <w:t>证书证明）。</w:t>
      </w:r>
    </w:p>
    <w:p w:rsidR="001D7F92" w:rsidRPr="007D689C" w:rsidRDefault="001D7F92" w:rsidP="001D7F92">
      <w:pPr>
        <w:spacing w:line="360" w:lineRule="auto"/>
        <w:rPr>
          <w:rFonts w:ascii="黑体" w:eastAsia="黑体" w:hAnsi="黑体" w:cs="黑体"/>
          <w:kern w:val="0"/>
          <w:sz w:val="24"/>
          <w:szCs w:val="24"/>
        </w:rPr>
      </w:pPr>
      <w:r w:rsidRPr="007D689C">
        <w:rPr>
          <w:rFonts w:ascii="黑体" w:eastAsia="黑体" w:hAnsi="黑体" w:cs="黑体" w:hint="eastAsia"/>
          <w:kern w:val="0"/>
          <w:sz w:val="24"/>
          <w:szCs w:val="24"/>
        </w:rPr>
        <w:t>3.2  维修性</w:t>
      </w:r>
    </w:p>
    <w:p w:rsidR="001D7F92" w:rsidRPr="007D689C" w:rsidRDefault="001D7F92" w:rsidP="001D7F92">
      <w:pPr>
        <w:numPr>
          <w:ilvl w:val="0"/>
          <w:numId w:val="11"/>
        </w:numPr>
        <w:tabs>
          <w:tab w:val="left" w:pos="0"/>
        </w:tabs>
        <w:spacing w:line="360" w:lineRule="auto"/>
        <w:ind w:left="851" w:hanging="371"/>
        <w:rPr>
          <w:rFonts w:ascii="宋体" w:eastAsia="宋体" w:hAnsi="宋体" w:cs="宋体"/>
          <w:kern w:val="0"/>
          <w:sz w:val="24"/>
          <w:szCs w:val="24"/>
        </w:rPr>
      </w:pPr>
      <w:r w:rsidRPr="007D689C">
        <w:rPr>
          <w:rFonts w:ascii="宋体" w:eastAsia="宋体" w:hAnsi="宋体" w:cs="宋体" w:hint="eastAsia"/>
          <w:kern w:val="0"/>
          <w:sz w:val="24"/>
          <w:szCs w:val="24"/>
        </w:rPr>
        <w:t>维修性符合GJB368B有关规定；</w:t>
      </w:r>
    </w:p>
    <w:p w:rsidR="001D7F92" w:rsidRPr="007D689C" w:rsidRDefault="001D7F92" w:rsidP="001D7F92">
      <w:pPr>
        <w:numPr>
          <w:ilvl w:val="0"/>
          <w:numId w:val="11"/>
        </w:numPr>
        <w:tabs>
          <w:tab w:val="left" w:pos="0"/>
        </w:tabs>
        <w:spacing w:line="360" w:lineRule="auto"/>
        <w:ind w:left="851" w:hanging="371"/>
        <w:rPr>
          <w:rFonts w:ascii="宋体" w:eastAsia="宋体" w:hAnsi="宋体" w:cs="宋体"/>
          <w:kern w:val="0"/>
          <w:sz w:val="24"/>
          <w:szCs w:val="24"/>
        </w:rPr>
      </w:pPr>
      <w:r w:rsidRPr="007D689C">
        <w:rPr>
          <w:rFonts w:ascii="宋体" w:eastAsia="宋体" w:hAnsi="宋体" w:cs="宋体" w:hint="eastAsia"/>
          <w:kern w:val="0"/>
          <w:sz w:val="24"/>
          <w:szCs w:val="24"/>
        </w:rPr>
        <w:t>聚光灯和泛光灯更换新光源时间≦10分钟</w:t>
      </w:r>
      <w:r w:rsidRPr="007D689C">
        <w:rPr>
          <w:rFonts w:ascii="宋体" w:hAnsi="宋体" w:cs="宋体"/>
          <w:kern w:val="0"/>
          <w:sz w:val="24"/>
          <w:szCs w:val="24"/>
        </w:rPr>
        <w:t>，快递维修</w:t>
      </w:r>
      <w:r w:rsidRPr="007D689C">
        <w:rPr>
          <w:rFonts w:ascii="宋体" w:hAnsi="宋体" w:cs="宋体" w:hint="eastAsia"/>
          <w:kern w:val="0"/>
          <w:sz w:val="24"/>
          <w:szCs w:val="24"/>
        </w:rPr>
        <w:t>；</w:t>
      </w:r>
    </w:p>
    <w:p w:rsidR="001D7F92" w:rsidRPr="007D689C" w:rsidRDefault="001D7F92" w:rsidP="001D7F92">
      <w:pPr>
        <w:numPr>
          <w:ilvl w:val="0"/>
          <w:numId w:val="11"/>
        </w:numPr>
        <w:tabs>
          <w:tab w:val="left" w:pos="0"/>
        </w:tabs>
        <w:spacing w:line="360" w:lineRule="auto"/>
        <w:ind w:left="851" w:hanging="371"/>
        <w:rPr>
          <w:rFonts w:ascii="宋体" w:eastAsia="宋体" w:hAnsi="Times New Roman" w:cs="Times New Roman"/>
          <w:kern w:val="0"/>
          <w:sz w:val="24"/>
          <w:szCs w:val="24"/>
        </w:rPr>
      </w:pPr>
      <w:r w:rsidRPr="007D689C">
        <w:rPr>
          <w:rFonts w:ascii="宋体" w:eastAsia="宋体" w:hAnsi="宋体" w:cs="宋体" w:hint="eastAsia"/>
          <w:kern w:val="0"/>
          <w:sz w:val="24"/>
          <w:szCs w:val="24"/>
        </w:rPr>
        <w:t>手提式防爆探照灯和单兵防爆头灯采用插拔式电池</w:t>
      </w:r>
      <w:r w:rsidRPr="007D689C">
        <w:rPr>
          <w:rFonts w:ascii="宋体" w:hAnsi="宋体" w:cs="宋体"/>
          <w:kern w:val="0"/>
          <w:sz w:val="24"/>
          <w:szCs w:val="24"/>
        </w:rPr>
        <w:t>，快速维修。</w:t>
      </w:r>
    </w:p>
    <w:p w:rsidR="001D7F92" w:rsidRPr="007D689C" w:rsidRDefault="001D7F92" w:rsidP="001D7F92">
      <w:pPr>
        <w:keepNext/>
        <w:keepLines/>
        <w:tabs>
          <w:tab w:val="left" w:pos="840"/>
        </w:tabs>
        <w:spacing w:line="360" w:lineRule="auto"/>
        <w:outlineLvl w:val="2"/>
        <w:rPr>
          <w:rFonts w:ascii="黑体" w:eastAsia="黑体" w:hAnsi="黑体" w:cs="黑体"/>
          <w:sz w:val="24"/>
          <w:szCs w:val="24"/>
        </w:rPr>
      </w:pPr>
      <w:bookmarkStart w:id="13" w:name="_Toc509211750"/>
      <w:r w:rsidRPr="007D689C">
        <w:rPr>
          <w:rFonts w:ascii="黑体" w:eastAsia="黑体" w:hAnsi="黑体" w:cs="黑体" w:hint="eastAsia"/>
          <w:bCs/>
          <w:sz w:val="24"/>
          <w:szCs w:val="24"/>
        </w:rPr>
        <w:t>3.3 保障性</w:t>
      </w:r>
      <w:bookmarkEnd w:id="13"/>
    </w:p>
    <w:p w:rsidR="001D7F92" w:rsidRPr="007D689C" w:rsidRDefault="001D7F92" w:rsidP="001D7F92">
      <w:pPr>
        <w:numPr>
          <w:ilvl w:val="0"/>
          <w:numId w:val="12"/>
        </w:numPr>
        <w:spacing w:line="360" w:lineRule="auto"/>
        <w:ind w:left="851" w:hanging="371"/>
        <w:rPr>
          <w:rFonts w:ascii="宋体" w:eastAsia="宋体" w:hAnsi="宋体" w:cs="宋体"/>
          <w:kern w:val="0"/>
          <w:sz w:val="24"/>
          <w:szCs w:val="24"/>
        </w:rPr>
      </w:pPr>
      <w:r w:rsidRPr="007D689C">
        <w:rPr>
          <w:rFonts w:ascii="宋体" w:eastAsia="宋体" w:hAnsi="宋体" w:cs="宋体" w:hint="eastAsia"/>
          <w:kern w:val="0"/>
          <w:sz w:val="24"/>
          <w:szCs w:val="24"/>
        </w:rPr>
        <w:t>保障性符合GJB2547A的有关规定；</w:t>
      </w:r>
    </w:p>
    <w:p w:rsidR="001D7F92" w:rsidRPr="007D689C" w:rsidRDefault="001D7F92" w:rsidP="001D7F92">
      <w:pPr>
        <w:numPr>
          <w:ilvl w:val="0"/>
          <w:numId w:val="12"/>
        </w:numPr>
        <w:spacing w:line="360" w:lineRule="auto"/>
        <w:ind w:left="851" w:hanging="371"/>
        <w:rPr>
          <w:rFonts w:ascii="黑体" w:eastAsia="黑体" w:hAnsi="黑体" w:cs="黑体"/>
          <w:sz w:val="24"/>
          <w:szCs w:val="24"/>
        </w:rPr>
      </w:pPr>
      <w:r w:rsidRPr="007D689C">
        <w:rPr>
          <w:rFonts w:ascii="宋体" w:eastAsia="宋体" w:hAnsi="宋体" w:cs="宋体" w:hint="eastAsia"/>
          <w:kern w:val="0"/>
          <w:sz w:val="24"/>
          <w:szCs w:val="24"/>
        </w:rPr>
        <w:t>本照明设备里的聚光灯、泛光灯、发电机、库房照明灯、移动防爆泛光灯、单兵防爆头灯均配置</w:t>
      </w:r>
      <w:r w:rsidRPr="007D689C">
        <w:rPr>
          <w:rFonts w:ascii="宋体" w:hAnsi="宋体" w:cs="宋体" w:hint="eastAsia"/>
          <w:kern w:val="0"/>
          <w:sz w:val="24"/>
          <w:szCs w:val="24"/>
        </w:rPr>
        <w:t>轻质</w:t>
      </w:r>
      <w:r w:rsidRPr="007D689C">
        <w:rPr>
          <w:rFonts w:ascii="宋体" w:eastAsia="宋体" w:hAnsi="宋体" w:cs="宋体" w:hint="eastAsia"/>
          <w:kern w:val="0"/>
          <w:sz w:val="24"/>
          <w:szCs w:val="24"/>
        </w:rPr>
        <w:t>防护箱，</w:t>
      </w:r>
      <w:r w:rsidRPr="007D689C">
        <w:rPr>
          <w:rFonts w:ascii="宋体" w:hAnsi="宋体" w:cs="宋体" w:hint="eastAsia"/>
          <w:kern w:val="0"/>
          <w:sz w:val="24"/>
          <w:szCs w:val="24"/>
        </w:rPr>
        <w:t>应考虑减重，便于携带运输；</w:t>
      </w:r>
    </w:p>
    <w:p w:rsidR="001D7F92" w:rsidRPr="007D689C" w:rsidRDefault="001D7F92" w:rsidP="001D7F92">
      <w:pPr>
        <w:numPr>
          <w:ilvl w:val="0"/>
          <w:numId w:val="12"/>
        </w:numPr>
        <w:spacing w:line="360" w:lineRule="auto"/>
        <w:ind w:left="851" w:hanging="371"/>
        <w:rPr>
          <w:rFonts w:ascii="宋体" w:eastAsia="宋体" w:hAnsi="宋体" w:cs="宋体"/>
          <w:kern w:val="0"/>
          <w:sz w:val="24"/>
          <w:szCs w:val="24"/>
        </w:rPr>
      </w:pPr>
      <w:r w:rsidRPr="007D689C">
        <w:rPr>
          <w:rFonts w:ascii="宋体" w:eastAsia="宋体" w:hAnsi="宋体" w:cs="宋体" w:hint="eastAsia"/>
          <w:kern w:val="0"/>
          <w:sz w:val="24"/>
          <w:szCs w:val="24"/>
        </w:rPr>
        <w:t>聚光灯、泛光灯、发电机，应配备防风缆绳、机油壶、汽油漏斗、绕线盘防水罩、固定钢钎等保障配件。</w:t>
      </w:r>
    </w:p>
    <w:p w:rsidR="001D7F92" w:rsidRPr="007D689C" w:rsidRDefault="001D7F92" w:rsidP="001D7F92">
      <w:pPr>
        <w:spacing w:line="360" w:lineRule="auto"/>
        <w:rPr>
          <w:rFonts w:ascii="黑体" w:eastAsia="黑体" w:hAnsi="黑体" w:cs="黑体"/>
          <w:sz w:val="24"/>
          <w:szCs w:val="24"/>
        </w:rPr>
      </w:pPr>
      <w:r w:rsidRPr="007D689C">
        <w:rPr>
          <w:rFonts w:ascii="黑体" w:eastAsia="黑体" w:hAnsi="黑体" w:cs="黑体" w:hint="eastAsia"/>
          <w:kern w:val="0"/>
          <w:sz w:val="24"/>
          <w:szCs w:val="24"/>
        </w:rPr>
        <w:t>3.4 测试性</w:t>
      </w:r>
    </w:p>
    <w:p w:rsidR="001D7F92" w:rsidRPr="007D689C" w:rsidRDefault="001D7F92" w:rsidP="001D7F92">
      <w:pPr>
        <w:numPr>
          <w:ilvl w:val="0"/>
          <w:numId w:val="13"/>
        </w:numPr>
        <w:spacing w:line="360" w:lineRule="auto"/>
        <w:ind w:left="851" w:hanging="371"/>
        <w:rPr>
          <w:rFonts w:ascii="宋体" w:eastAsia="宋体" w:hAnsi="宋体" w:cs="宋体"/>
          <w:kern w:val="0"/>
          <w:sz w:val="24"/>
          <w:szCs w:val="24"/>
        </w:rPr>
      </w:pPr>
      <w:r w:rsidRPr="007D689C">
        <w:rPr>
          <w:rFonts w:ascii="宋体" w:eastAsia="宋体" w:hAnsi="宋体" w:cs="宋体" w:hint="eastAsia"/>
          <w:kern w:val="0"/>
          <w:sz w:val="24"/>
          <w:szCs w:val="24"/>
        </w:rPr>
        <w:t>测试性符合GJB3872的有关规定；</w:t>
      </w:r>
    </w:p>
    <w:p w:rsidR="001D7F92" w:rsidRPr="007D689C" w:rsidRDefault="001D7F92" w:rsidP="001D7F92">
      <w:pPr>
        <w:spacing w:line="360" w:lineRule="auto"/>
        <w:ind w:firstLine="480"/>
        <w:rPr>
          <w:rFonts w:ascii="宋体" w:eastAsia="宋体" w:hAnsi="宋体" w:cs="宋体"/>
          <w:kern w:val="0"/>
          <w:sz w:val="24"/>
          <w:szCs w:val="24"/>
        </w:rPr>
      </w:pPr>
      <w:r w:rsidRPr="007D689C">
        <w:rPr>
          <w:rFonts w:ascii="宋体" w:eastAsia="宋体" w:hAnsi="宋体" w:cs="宋体" w:hint="eastAsia"/>
          <w:kern w:val="0"/>
          <w:sz w:val="24"/>
          <w:szCs w:val="24"/>
        </w:rPr>
        <w:t>b）所有照明灯具均测试照度值，出具第三方照度值测试报告；</w:t>
      </w:r>
    </w:p>
    <w:p w:rsidR="001D7F92" w:rsidRPr="007D689C" w:rsidRDefault="001D7F92" w:rsidP="001D7F92">
      <w:pPr>
        <w:spacing w:line="360" w:lineRule="auto"/>
        <w:ind w:firstLine="480"/>
        <w:rPr>
          <w:rFonts w:ascii="宋体" w:eastAsia="宋体" w:hAnsi="宋体" w:cs="宋体"/>
          <w:kern w:val="0"/>
          <w:sz w:val="24"/>
          <w:szCs w:val="24"/>
        </w:rPr>
      </w:pPr>
      <w:r w:rsidRPr="007D689C">
        <w:rPr>
          <w:rFonts w:ascii="宋体" w:eastAsia="宋体" w:hAnsi="宋体" w:cs="宋体" w:hint="eastAsia"/>
          <w:kern w:val="0"/>
          <w:sz w:val="24"/>
          <w:szCs w:val="24"/>
        </w:rPr>
        <w:t>c）手提式防爆探照灯和单兵防爆头灯有电池电量测试功能。</w:t>
      </w:r>
    </w:p>
    <w:p w:rsidR="001D7F92" w:rsidRPr="007D689C" w:rsidRDefault="001D7F92" w:rsidP="001D7F92">
      <w:pPr>
        <w:keepNext/>
        <w:keepLines/>
        <w:tabs>
          <w:tab w:val="left" w:pos="840"/>
        </w:tabs>
        <w:spacing w:line="360" w:lineRule="auto"/>
        <w:outlineLvl w:val="2"/>
        <w:rPr>
          <w:rFonts w:ascii="黑体" w:eastAsia="黑体" w:hAnsi="黑体" w:cs="黑体"/>
          <w:bCs/>
          <w:sz w:val="24"/>
          <w:szCs w:val="24"/>
        </w:rPr>
      </w:pPr>
      <w:bookmarkStart w:id="14" w:name="_Toc509211751"/>
      <w:r w:rsidRPr="007D689C">
        <w:rPr>
          <w:rFonts w:ascii="黑体" w:eastAsia="黑体" w:hAnsi="黑体" w:cs="黑体" w:hint="eastAsia"/>
          <w:bCs/>
          <w:sz w:val="24"/>
          <w:szCs w:val="24"/>
        </w:rPr>
        <w:t>3.5 安全性</w:t>
      </w:r>
      <w:bookmarkEnd w:id="14"/>
    </w:p>
    <w:p w:rsidR="001D7F92" w:rsidRPr="007D689C" w:rsidRDefault="001D7F92" w:rsidP="001D7F92">
      <w:pPr>
        <w:pStyle w:val="C503-"/>
        <w:ind w:firstLineChars="0"/>
        <w:rPr>
          <w:rFonts w:ascii="宋体" w:eastAsia="宋体" w:hAnsi="宋体"/>
        </w:rPr>
      </w:pPr>
      <w:r w:rsidRPr="007D689C">
        <w:rPr>
          <w:rFonts w:ascii="宋体" w:eastAsia="宋体" w:hAnsi="宋体" w:hint="eastAsia"/>
        </w:rPr>
        <w:t>a）</w:t>
      </w:r>
      <w:r w:rsidRPr="007D689C">
        <w:rPr>
          <w:rFonts w:ascii="Segoe UI Symbol" w:hAnsi="Segoe UI Symbol" w:cs="Segoe UI Symbol"/>
        </w:rPr>
        <w:t>★</w:t>
      </w:r>
      <w:r w:rsidRPr="007D689C">
        <w:rPr>
          <w:rFonts w:ascii="宋体" w:eastAsia="宋体" w:hAnsi="宋体" w:hint="eastAsia"/>
        </w:rPr>
        <w:t>安全性符合GJB900A的有关规定；</w:t>
      </w:r>
    </w:p>
    <w:p w:rsidR="001D7F92" w:rsidRPr="007D689C" w:rsidRDefault="001D7F92" w:rsidP="001D7F92">
      <w:pPr>
        <w:pStyle w:val="C503-"/>
        <w:ind w:firstLineChars="0"/>
        <w:rPr>
          <w:rFonts w:ascii="宋体" w:eastAsia="宋体" w:hAnsi="宋体"/>
        </w:rPr>
      </w:pPr>
      <w:r w:rsidRPr="007D689C">
        <w:rPr>
          <w:rFonts w:ascii="宋体" w:eastAsia="宋体" w:hAnsi="宋体" w:hint="eastAsia"/>
        </w:rPr>
        <w:t xml:space="preserve">b) </w:t>
      </w:r>
      <w:r w:rsidRPr="007D689C">
        <w:rPr>
          <w:rFonts w:ascii="Segoe UI Symbol" w:hAnsi="Segoe UI Symbol" w:cs="Segoe UI Symbol"/>
        </w:rPr>
        <w:t>★</w:t>
      </w:r>
      <w:r w:rsidRPr="007D689C">
        <w:rPr>
          <w:rFonts w:ascii="宋体" w:eastAsia="宋体" w:hAnsi="宋体" w:hint="eastAsia"/>
        </w:rPr>
        <w:t>聚光灯和泛光灯应具备防雷接地设计、抗风固定设计；</w:t>
      </w:r>
    </w:p>
    <w:p w:rsidR="001D7F92" w:rsidRPr="007D689C" w:rsidRDefault="001D7F92" w:rsidP="001D7F92">
      <w:pPr>
        <w:pStyle w:val="C503-"/>
        <w:ind w:firstLineChars="0"/>
        <w:rPr>
          <w:rFonts w:ascii="宋体" w:eastAsia="宋体" w:hAnsi="宋体"/>
        </w:rPr>
      </w:pPr>
      <w:r w:rsidRPr="007D689C">
        <w:rPr>
          <w:rFonts w:ascii="宋体" w:eastAsia="宋体" w:hAnsi="宋体" w:hint="eastAsia"/>
        </w:rPr>
        <w:t>c）</w:t>
      </w:r>
      <w:r w:rsidRPr="007D689C">
        <w:rPr>
          <w:rFonts w:ascii="Segoe UI Symbol" w:hAnsi="Segoe UI Symbol" w:cs="Segoe UI Symbol"/>
        </w:rPr>
        <w:t>★</w:t>
      </w:r>
      <w:r w:rsidRPr="007D689C">
        <w:rPr>
          <w:rFonts w:ascii="宋体" w:eastAsia="宋体" w:hAnsi="宋体" w:hint="eastAsia"/>
        </w:rPr>
        <w:t>防爆灯要求具备有效期内的国家级防爆证书，上网可查；</w:t>
      </w:r>
    </w:p>
    <w:p w:rsidR="001D7F92" w:rsidRPr="007D689C" w:rsidRDefault="001D7F92" w:rsidP="001D7F92">
      <w:pPr>
        <w:pStyle w:val="C503-"/>
        <w:ind w:left="480" w:firstLineChars="0" w:firstLine="0"/>
        <w:rPr>
          <w:rFonts w:ascii="宋体" w:eastAsia="宋体" w:hAnsi="宋体"/>
        </w:rPr>
      </w:pPr>
      <w:r w:rsidRPr="007D689C">
        <w:rPr>
          <w:rFonts w:ascii="宋体" w:eastAsia="宋体" w:hAnsi="宋体" w:hint="eastAsia"/>
        </w:rPr>
        <w:t>d）</w:t>
      </w:r>
      <w:r w:rsidRPr="007D689C">
        <w:rPr>
          <w:rFonts w:ascii="Segoe UI Symbol" w:hAnsi="Segoe UI Symbol" w:cs="Segoe UI Symbol"/>
        </w:rPr>
        <w:t>★</w:t>
      </w:r>
      <w:r w:rsidRPr="007D689C">
        <w:rPr>
          <w:rFonts w:ascii="宋体" w:eastAsia="宋体" w:hAnsi="宋体" w:hint="eastAsia"/>
        </w:rPr>
        <w:t>仓库照明灯要求CQC强制认证。</w:t>
      </w:r>
    </w:p>
    <w:p w:rsidR="001D7F92" w:rsidRPr="007D689C" w:rsidRDefault="001D7F92" w:rsidP="001D7F92">
      <w:pPr>
        <w:spacing w:line="360" w:lineRule="auto"/>
        <w:rPr>
          <w:rFonts w:ascii="黑体" w:eastAsia="黑体" w:hAnsi="黑体" w:cs="黑体"/>
          <w:kern w:val="0"/>
          <w:sz w:val="24"/>
          <w:szCs w:val="24"/>
        </w:rPr>
      </w:pPr>
      <w:r w:rsidRPr="007D689C">
        <w:rPr>
          <w:rFonts w:ascii="黑体" w:eastAsia="黑体" w:hAnsi="黑体" w:cs="黑体" w:hint="eastAsia"/>
          <w:kern w:val="0"/>
          <w:sz w:val="24"/>
          <w:szCs w:val="24"/>
        </w:rPr>
        <w:t xml:space="preserve">3.6 环境适应性    </w:t>
      </w:r>
    </w:p>
    <w:p w:rsidR="001D7F92" w:rsidRPr="007D689C" w:rsidRDefault="001D7F92" w:rsidP="001D7F92">
      <w:pPr>
        <w:numPr>
          <w:ilvl w:val="0"/>
          <w:numId w:val="14"/>
        </w:numPr>
        <w:spacing w:line="360" w:lineRule="auto"/>
        <w:ind w:left="414" w:firstLine="12"/>
        <w:rPr>
          <w:rFonts w:ascii="黑体" w:eastAsia="黑体" w:hAnsi="黑体" w:cs="黑体"/>
          <w:sz w:val="24"/>
        </w:rPr>
      </w:pPr>
      <w:r w:rsidRPr="007D689C">
        <w:rPr>
          <w:rFonts w:ascii="宋体" w:eastAsia="宋体" w:hAnsi="宋体" w:cs="宋体" w:hint="eastAsia"/>
          <w:kern w:val="0"/>
          <w:sz w:val="24"/>
          <w:szCs w:val="24"/>
        </w:rPr>
        <w:t>符合GJB4239的有关规定，性能指标里的防水、防尘、高温、低温、湿热、盐雾、振动、冲击等参数均依据GJB150A进行测试；</w:t>
      </w:r>
    </w:p>
    <w:p w:rsidR="001D7F92" w:rsidRPr="007D689C" w:rsidRDefault="001D7F92" w:rsidP="001D7F92">
      <w:pPr>
        <w:numPr>
          <w:ilvl w:val="0"/>
          <w:numId w:val="14"/>
        </w:numPr>
        <w:spacing w:line="360" w:lineRule="auto"/>
        <w:ind w:left="0" w:firstLine="480"/>
        <w:rPr>
          <w:rFonts w:ascii="黑体" w:eastAsia="黑体" w:hAnsi="黑体" w:cs="黑体"/>
          <w:kern w:val="0"/>
          <w:sz w:val="24"/>
          <w:szCs w:val="24"/>
        </w:rPr>
      </w:pPr>
      <w:r w:rsidRPr="007D689C">
        <w:rPr>
          <w:rFonts w:ascii="宋体" w:eastAsia="宋体" w:hAnsi="宋体" w:cs="宋体" w:hint="eastAsia"/>
          <w:kern w:val="0"/>
          <w:sz w:val="24"/>
          <w:szCs w:val="24"/>
        </w:rPr>
        <w:t>库房照明灯具，具备电磁兼容设计并且出具第三方检测报告；</w:t>
      </w:r>
    </w:p>
    <w:p w:rsidR="001D7F92" w:rsidRPr="007D689C" w:rsidRDefault="001D7F92" w:rsidP="001D7F92">
      <w:pPr>
        <w:snapToGrid w:val="0"/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 w:rsidRPr="007D689C">
        <w:rPr>
          <w:rFonts w:ascii="宋体" w:eastAsia="宋体" w:hAnsi="宋体" w:cs="宋体" w:hint="eastAsia"/>
          <w:sz w:val="24"/>
          <w:szCs w:val="24"/>
        </w:rPr>
        <w:lastRenderedPageBreak/>
        <w:t>（对振动、防水、防尘、高温、低温、电磁兼容等做测试，有第三方检测报告）</w:t>
      </w:r>
    </w:p>
    <w:p w:rsidR="001D7F92" w:rsidRPr="007D689C" w:rsidRDefault="001D7F92" w:rsidP="001D7F92">
      <w:pPr>
        <w:pStyle w:val="20"/>
        <w:rPr>
          <w:rFonts w:ascii="宋体" w:hAnsi="Times New Roman"/>
          <w:szCs w:val="24"/>
        </w:rPr>
      </w:pPr>
      <w:bookmarkStart w:id="15" w:name="_Toc509211752"/>
      <w:r w:rsidRPr="007D689C">
        <w:rPr>
          <w:rFonts w:ascii="Times New Roman" w:hAnsi="Times New Roman" w:hint="eastAsia"/>
          <w:szCs w:val="24"/>
        </w:rPr>
        <w:t xml:space="preserve">4 </w:t>
      </w:r>
      <w:r w:rsidRPr="007D689C">
        <w:rPr>
          <w:rFonts w:ascii="Times New Roman" w:hAnsi="Times New Roman" w:hint="eastAsia"/>
          <w:szCs w:val="24"/>
        </w:rPr>
        <w:t>产品包装、贮运要求</w:t>
      </w:r>
      <w:bookmarkEnd w:id="15"/>
    </w:p>
    <w:p w:rsidR="001D7F92" w:rsidRPr="007D689C" w:rsidRDefault="001D7F92" w:rsidP="001D7F92">
      <w:pPr>
        <w:numPr>
          <w:ilvl w:val="0"/>
          <w:numId w:val="15"/>
        </w:numPr>
        <w:adjustRightInd w:val="0"/>
        <w:snapToGrid w:val="0"/>
        <w:spacing w:line="360" w:lineRule="auto"/>
        <w:ind w:leftChars="202" w:left="424" w:firstLine="1"/>
        <w:rPr>
          <w:rFonts w:ascii="宋体" w:eastAsia="宋体" w:hAnsi="宋体" w:cs="宋体"/>
          <w:sz w:val="24"/>
          <w:szCs w:val="24"/>
        </w:rPr>
      </w:pPr>
      <w:r w:rsidRPr="007D689C">
        <w:rPr>
          <w:rFonts w:ascii="宋体" w:eastAsia="宋体" w:hAnsi="宋体" w:cs="宋体" w:hint="eastAsia"/>
          <w:sz w:val="24"/>
          <w:szCs w:val="24"/>
        </w:rPr>
        <w:t>按照G</w:t>
      </w:r>
      <w:r w:rsidRPr="007D689C">
        <w:rPr>
          <w:rFonts w:ascii="宋体" w:eastAsia="宋体" w:hAnsi="宋体" w:cs="宋体"/>
          <w:sz w:val="24"/>
          <w:szCs w:val="24"/>
        </w:rPr>
        <w:t>JB</w:t>
      </w:r>
      <w:r w:rsidRPr="007D689C">
        <w:rPr>
          <w:rFonts w:ascii="宋体" w:eastAsia="宋体" w:hAnsi="宋体" w:cs="宋体" w:hint="eastAsia"/>
          <w:sz w:val="24"/>
          <w:szCs w:val="24"/>
        </w:rPr>
        <w:t>3916A有关规定和要求执行；</w:t>
      </w:r>
    </w:p>
    <w:p w:rsidR="001D7F92" w:rsidRPr="007D689C" w:rsidRDefault="001D7F92" w:rsidP="001D7F92">
      <w:pPr>
        <w:numPr>
          <w:ilvl w:val="0"/>
          <w:numId w:val="15"/>
        </w:numPr>
        <w:adjustRightInd w:val="0"/>
        <w:snapToGrid w:val="0"/>
        <w:spacing w:line="360" w:lineRule="auto"/>
        <w:ind w:leftChars="202" w:left="424" w:firstLine="1"/>
        <w:rPr>
          <w:rFonts w:ascii="宋体" w:eastAsia="宋体" w:hAnsi="宋体" w:cs="宋体"/>
          <w:sz w:val="24"/>
          <w:szCs w:val="24"/>
        </w:rPr>
      </w:pPr>
      <w:r w:rsidRPr="007D689C">
        <w:rPr>
          <w:rFonts w:ascii="宋体" w:eastAsia="宋体" w:hAnsi="Times New Roman" w:cs="Times New Roman" w:hint="eastAsia"/>
          <w:sz w:val="24"/>
          <w:szCs w:val="24"/>
        </w:rPr>
        <w:t>灯具的明显位置处处应有清晰且牢固的标志，使用金属铭牌或者激光刻刻字，内容包括产品名称、产品型号、防护等级、防爆标志、生产编号、生产厂名；</w:t>
      </w:r>
    </w:p>
    <w:p w:rsidR="001D7F92" w:rsidRPr="007D689C" w:rsidRDefault="001D7F92" w:rsidP="001D7F92">
      <w:pPr>
        <w:numPr>
          <w:ilvl w:val="0"/>
          <w:numId w:val="15"/>
        </w:numPr>
        <w:adjustRightInd w:val="0"/>
        <w:snapToGrid w:val="0"/>
        <w:spacing w:line="360" w:lineRule="auto"/>
        <w:ind w:leftChars="202" w:left="424" w:firstLine="1"/>
        <w:rPr>
          <w:rFonts w:ascii="宋体" w:eastAsia="宋体" w:hAnsi="宋体" w:cs="宋体"/>
          <w:sz w:val="24"/>
          <w:szCs w:val="24"/>
        </w:rPr>
      </w:pPr>
      <w:r w:rsidRPr="007D689C">
        <w:rPr>
          <w:rFonts w:ascii="宋体" w:eastAsia="宋体" w:hAnsi="Times New Roman" w:cs="Times New Roman" w:hint="eastAsia"/>
          <w:sz w:val="24"/>
          <w:szCs w:val="24"/>
        </w:rPr>
        <w:t>充电器的明显位置处应有清晰、耐久的标志，包括以下内容：产品名称、产品型号、适配灯具型号、生产厂名称。</w:t>
      </w:r>
    </w:p>
    <w:p w:rsidR="001D7F92" w:rsidRPr="007D689C" w:rsidRDefault="001D7F92" w:rsidP="001D7F92">
      <w:pPr>
        <w:pStyle w:val="20"/>
        <w:rPr>
          <w:rFonts w:ascii="Times New Roman" w:hAnsi="Times New Roman"/>
          <w:szCs w:val="24"/>
        </w:rPr>
      </w:pPr>
      <w:bookmarkStart w:id="16" w:name="_Toc509211753"/>
      <w:r w:rsidRPr="007D689C">
        <w:rPr>
          <w:rFonts w:ascii="Times New Roman" w:hAnsi="Times New Roman" w:hint="eastAsia"/>
          <w:szCs w:val="24"/>
        </w:rPr>
        <w:t xml:space="preserve">5 </w:t>
      </w:r>
      <w:r w:rsidRPr="007D689C">
        <w:rPr>
          <w:rFonts w:ascii="Times New Roman" w:hAnsi="Times New Roman" w:hint="eastAsia"/>
          <w:szCs w:val="24"/>
        </w:rPr>
        <w:t>其他要求</w:t>
      </w:r>
      <w:bookmarkEnd w:id="16"/>
    </w:p>
    <w:p w:rsidR="001D7F92" w:rsidRPr="007D689C" w:rsidRDefault="001D7F92" w:rsidP="001D7F92">
      <w:pPr>
        <w:numPr>
          <w:ilvl w:val="0"/>
          <w:numId w:val="16"/>
        </w:numPr>
        <w:spacing w:line="360" w:lineRule="auto"/>
        <w:ind w:left="851" w:hanging="371"/>
        <w:rPr>
          <w:rFonts w:ascii="宋体" w:eastAsia="宋体" w:hAnsi="宋体" w:cs="宋体"/>
          <w:kern w:val="0"/>
          <w:sz w:val="24"/>
          <w:szCs w:val="24"/>
        </w:rPr>
      </w:pPr>
      <w:r w:rsidRPr="007D689C">
        <w:rPr>
          <w:rFonts w:ascii="宋体" w:eastAsia="宋体" w:hAnsi="宋体" w:cs="宋体" w:hint="eastAsia"/>
          <w:kern w:val="0"/>
          <w:sz w:val="24"/>
          <w:szCs w:val="24"/>
        </w:rPr>
        <w:t>运输性：按照国军标3916A-2006有关规定和要求执行</w:t>
      </w:r>
      <w:r w:rsidRPr="007D689C">
        <w:rPr>
          <w:rFonts w:ascii="Times New Roman" w:eastAsia="宋体" w:hAnsi="宋体" w:cs="宋体" w:hint="eastAsia"/>
          <w:kern w:val="0"/>
          <w:sz w:val="24"/>
          <w:szCs w:val="24"/>
        </w:rPr>
        <w:t>；</w:t>
      </w:r>
    </w:p>
    <w:p w:rsidR="001D7F92" w:rsidRPr="007D689C" w:rsidRDefault="001D7F92" w:rsidP="001D7F92">
      <w:pPr>
        <w:numPr>
          <w:ilvl w:val="0"/>
          <w:numId w:val="16"/>
        </w:numPr>
        <w:spacing w:line="360" w:lineRule="auto"/>
        <w:ind w:left="851" w:hanging="371"/>
        <w:rPr>
          <w:rFonts w:ascii="宋体" w:eastAsia="宋体" w:hAnsi="宋体" w:cs="宋体"/>
          <w:kern w:val="0"/>
          <w:sz w:val="24"/>
          <w:szCs w:val="24"/>
        </w:rPr>
      </w:pPr>
      <w:r w:rsidRPr="007D689C">
        <w:rPr>
          <w:rFonts w:ascii="宋体" w:eastAsia="宋体" w:hAnsi="宋体" w:cs="宋体" w:hint="eastAsia"/>
          <w:kern w:val="0"/>
          <w:sz w:val="24"/>
          <w:szCs w:val="24"/>
        </w:rPr>
        <w:t>标准化系数：出厂附检测报告单、说明书和附件清单。</w:t>
      </w:r>
    </w:p>
    <w:p w:rsidR="001D7F92" w:rsidRPr="007D689C" w:rsidRDefault="001D7F92" w:rsidP="001D7F92">
      <w:pPr>
        <w:pStyle w:val="20"/>
        <w:rPr>
          <w:rFonts w:ascii="Times New Roman" w:hAnsi="Times New Roman"/>
          <w:szCs w:val="24"/>
        </w:rPr>
      </w:pPr>
      <w:r w:rsidRPr="007D689C">
        <w:rPr>
          <w:rFonts w:ascii="Times New Roman" w:hAnsi="Times New Roman" w:hint="eastAsia"/>
          <w:szCs w:val="24"/>
        </w:rPr>
        <w:t xml:space="preserve">6 </w:t>
      </w:r>
      <w:r w:rsidRPr="007D689C">
        <w:rPr>
          <w:rFonts w:ascii="Times New Roman" w:hAnsi="Times New Roman" w:hint="eastAsia"/>
          <w:szCs w:val="24"/>
        </w:rPr>
        <w:t>技术培训及售后服务</w:t>
      </w:r>
    </w:p>
    <w:p w:rsidR="001D7F92" w:rsidRPr="007D689C" w:rsidRDefault="001D7F92" w:rsidP="001D7F92">
      <w:pPr>
        <w:numPr>
          <w:ilvl w:val="0"/>
          <w:numId w:val="17"/>
        </w:numPr>
        <w:spacing w:line="360" w:lineRule="auto"/>
        <w:ind w:left="840" w:hanging="420"/>
        <w:rPr>
          <w:rFonts w:ascii="宋体" w:eastAsia="宋体" w:hAnsi="宋体" w:cs="宋体"/>
          <w:kern w:val="0"/>
          <w:sz w:val="24"/>
          <w:szCs w:val="24"/>
        </w:rPr>
      </w:pPr>
      <w:r w:rsidRPr="007D689C">
        <w:rPr>
          <w:rFonts w:ascii="宋体" w:eastAsia="宋体" w:hAnsi="宋体" w:cs="宋体" w:hint="eastAsia"/>
          <w:kern w:val="0"/>
          <w:sz w:val="24"/>
          <w:szCs w:val="24"/>
        </w:rPr>
        <w:t>免费保修期：3.5年质保（光源半年）；</w:t>
      </w:r>
    </w:p>
    <w:p w:rsidR="001D7F92" w:rsidRPr="007D689C" w:rsidRDefault="001D7F92" w:rsidP="001D7F92">
      <w:pPr>
        <w:numPr>
          <w:ilvl w:val="0"/>
          <w:numId w:val="17"/>
        </w:numPr>
        <w:spacing w:line="360" w:lineRule="auto"/>
        <w:ind w:leftChars="-1" w:left="-2" w:firstLineChars="177" w:firstLine="425"/>
        <w:rPr>
          <w:rFonts w:ascii="宋体" w:eastAsia="宋体" w:hAnsi="宋体" w:cs="宋体"/>
          <w:kern w:val="0"/>
          <w:sz w:val="24"/>
          <w:szCs w:val="24"/>
        </w:rPr>
      </w:pPr>
      <w:r w:rsidRPr="007D689C">
        <w:rPr>
          <w:rFonts w:ascii="宋体" w:eastAsia="宋体" w:hAnsi="宋体" w:cs="宋体" w:hint="eastAsia"/>
          <w:kern w:val="0"/>
          <w:sz w:val="24"/>
          <w:szCs w:val="24"/>
        </w:rPr>
        <w:t>售后响应时间：12小时响应，24小时到现场，全国联保；</w:t>
      </w:r>
    </w:p>
    <w:p w:rsidR="001D7F92" w:rsidRPr="007D689C" w:rsidRDefault="001D7F92" w:rsidP="001D7F92">
      <w:pPr>
        <w:numPr>
          <w:ilvl w:val="0"/>
          <w:numId w:val="17"/>
        </w:numPr>
        <w:spacing w:line="360" w:lineRule="auto"/>
        <w:ind w:leftChars="-1" w:left="-2" w:firstLineChars="177" w:firstLine="425"/>
        <w:rPr>
          <w:rFonts w:ascii="宋体" w:eastAsia="宋体" w:hAnsi="宋体" w:cs="宋体"/>
          <w:kern w:val="0"/>
          <w:sz w:val="24"/>
          <w:szCs w:val="24"/>
        </w:rPr>
      </w:pPr>
      <w:r w:rsidRPr="007D689C">
        <w:rPr>
          <w:rFonts w:ascii="宋体" w:eastAsia="宋体" w:hAnsi="宋体" w:cs="宋体" w:hint="eastAsia"/>
          <w:kern w:val="0"/>
          <w:sz w:val="24"/>
          <w:szCs w:val="24"/>
        </w:rPr>
        <w:t>跟踪维修时限： 10 年，定期到部队做灯具保养和售后服务；</w:t>
      </w:r>
    </w:p>
    <w:p w:rsidR="001D7F92" w:rsidRPr="007D689C" w:rsidRDefault="001D7F92" w:rsidP="001D7F92">
      <w:pPr>
        <w:numPr>
          <w:ilvl w:val="0"/>
          <w:numId w:val="17"/>
        </w:numPr>
        <w:spacing w:line="360" w:lineRule="auto"/>
        <w:ind w:leftChars="-1" w:left="-2" w:firstLineChars="177" w:firstLine="425"/>
        <w:rPr>
          <w:rFonts w:ascii="宋体" w:eastAsia="宋体" w:hAnsi="宋体" w:cs="宋体"/>
          <w:kern w:val="0"/>
          <w:sz w:val="24"/>
          <w:szCs w:val="24"/>
        </w:rPr>
      </w:pPr>
      <w:r w:rsidRPr="007D689C">
        <w:rPr>
          <w:rFonts w:ascii="宋体" w:eastAsia="宋体" w:hAnsi="宋体" w:cs="宋体" w:hint="eastAsia"/>
          <w:kern w:val="0"/>
          <w:sz w:val="24"/>
          <w:szCs w:val="24"/>
        </w:rPr>
        <w:t>培训内容：提供演示光盘视频资料供培训教学。</w:t>
      </w:r>
    </w:p>
    <w:p w:rsidR="001D7F92" w:rsidRPr="007D689C" w:rsidRDefault="001D7F92" w:rsidP="001D7F92">
      <w:pPr>
        <w:pStyle w:val="20"/>
        <w:rPr>
          <w:rFonts w:ascii="Times New Roman" w:hAnsi="Times New Roman"/>
          <w:szCs w:val="24"/>
        </w:rPr>
      </w:pPr>
      <w:bookmarkStart w:id="17" w:name="_Toc509211754"/>
      <w:r w:rsidRPr="007D689C">
        <w:rPr>
          <w:rFonts w:ascii="Times New Roman" w:hAnsi="Times New Roman" w:hint="eastAsia"/>
          <w:szCs w:val="24"/>
        </w:rPr>
        <w:t xml:space="preserve">7 </w:t>
      </w:r>
      <w:r w:rsidRPr="007D689C">
        <w:rPr>
          <w:rFonts w:ascii="Times New Roman" w:hAnsi="Times New Roman" w:hint="eastAsia"/>
          <w:szCs w:val="24"/>
        </w:rPr>
        <w:t>交货时间</w:t>
      </w:r>
      <w:bookmarkEnd w:id="17"/>
    </w:p>
    <w:p w:rsidR="001D7F92" w:rsidRPr="007D689C" w:rsidRDefault="001D7F92" w:rsidP="001D7F92">
      <w:pPr>
        <w:pStyle w:val="20"/>
        <w:ind w:firstLineChars="200" w:firstLine="480"/>
        <w:rPr>
          <w:rFonts w:ascii="宋体" w:eastAsia="宋体" w:hAnsi="宋体" w:cs="宋体"/>
          <w:kern w:val="0"/>
          <w:szCs w:val="20"/>
        </w:rPr>
      </w:pPr>
      <w:r w:rsidRPr="007D689C">
        <w:rPr>
          <w:rFonts w:ascii="宋体" w:eastAsia="宋体" w:hAnsi="宋体" w:cs="宋体" w:hint="eastAsia"/>
          <w:kern w:val="0"/>
          <w:szCs w:val="24"/>
        </w:rPr>
        <w:t>接任务后30天内交货。</w:t>
      </w:r>
    </w:p>
    <w:p w:rsidR="007C7898" w:rsidRPr="001D7F92" w:rsidRDefault="007C7898"/>
    <w:sectPr w:rsidR="007C7898" w:rsidRPr="001D7F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6E76" w:rsidRDefault="008C6E76" w:rsidP="001D7F92">
      <w:r>
        <w:separator/>
      </w:r>
    </w:p>
  </w:endnote>
  <w:endnote w:type="continuationSeparator" w:id="0">
    <w:p w:rsidR="008C6E76" w:rsidRDefault="008C6E76" w:rsidP="001D7F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6E76" w:rsidRDefault="008C6E76" w:rsidP="001D7F92">
      <w:r>
        <w:separator/>
      </w:r>
    </w:p>
  </w:footnote>
  <w:footnote w:type="continuationSeparator" w:id="0">
    <w:p w:rsidR="008C6E76" w:rsidRDefault="008C6E76" w:rsidP="001D7F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lowerLetter"/>
      <w:lvlText w:val="%1）"/>
      <w:lvlJc w:val="left"/>
      <w:pPr>
        <w:ind w:left="1200" w:hanging="720"/>
      </w:pPr>
      <w:rPr>
        <w:rFonts w:ascii="Times New Roman" w:eastAsia="宋体" w:hAnsi="Times New Roman" w:cs="Times New Roman" w:hint="default"/>
        <w:b w:val="0"/>
        <w:i w:val="0"/>
        <w:caps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00000002"/>
    <w:multiLevelType w:val="multilevel"/>
    <w:tmpl w:val="00000002"/>
    <w:lvl w:ilvl="0">
      <w:start w:val="1"/>
      <w:numFmt w:val="lowerLetter"/>
      <w:lvlText w:val="%1)"/>
      <w:lvlJc w:val="left"/>
      <w:pPr>
        <w:ind w:left="1200" w:hanging="72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2">
    <w:nsid w:val="00000003"/>
    <w:multiLevelType w:val="multilevel"/>
    <w:tmpl w:val="00000003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</w:lvl>
    <w:lvl w:ilvl="1">
      <w:start w:val="1"/>
      <w:numFmt w:val="lowerLetter"/>
      <w:lvlText w:val="%2)"/>
      <w:lvlJc w:val="left"/>
      <w:pPr>
        <w:tabs>
          <w:tab w:val="num" w:pos="330"/>
        </w:tabs>
        <w:ind w:left="330" w:hanging="420"/>
      </w:pPr>
    </w:lvl>
    <w:lvl w:ilvl="2">
      <w:start w:val="1"/>
      <w:numFmt w:val="lowerRoman"/>
      <w:lvlText w:val="%3."/>
      <w:lvlJc w:val="right"/>
      <w:pPr>
        <w:tabs>
          <w:tab w:val="num" w:pos="750"/>
        </w:tabs>
        <w:ind w:left="750" w:hanging="420"/>
      </w:pPr>
    </w:lvl>
    <w:lvl w:ilvl="3">
      <w:start w:val="1"/>
      <w:numFmt w:val="decimal"/>
      <w:lvlText w:val="%4."/>
      <w:lvlJc w:val="left"/>
      <w:pPr>
        <w:tabs>
          <w:tab w:val="num" w:pos="1170"/>
        </w:tabs>
        <w:ind w:left="1170" w:hanging="420"/>
      </w:pPr>
    </w:lvl>
    <w:lvl w:ilvl="4">
      <w:start w:val="1"/>
      <w:numFmt w:val="lowerLetter"/>
      <w:lvlText w:val="%5)"/>
      <w:lvlJc w:val="left"/>
      <w:pPr>
        <w:tabs>
          <w:tab w:val="num" w:pos="1590"/>
        </w:tabs>
        <w:ind w:left="1590" w:hanging="420"/>
      </w:pPr>
    </w:lvl>
    <w:lvl w:ilvl="5">
      <w:start w:val="1"/>
      <w:numFmt w:val="lowerRoman"/>
      <w:lvlText w:val="%6."/>
      <w:lvlJc w:val="right"/>
      <w:pPr>
        <w:tabs>
          <w:tab w:val="num" w:pos="2010"/>
        </w:tabs>
        <w:ind w:left="2010" w:hanging="420"/>
      </w:pPr>
    </w:lvl>
    <w:lvl w:ilvl="6">
      <w:start w:val="1"/>
      <w:numFmt w:val="decimal"/>
      <w:lvlText w:val="%7."/>
      <w:lvlJc w:val="left"/>
      <w:pPr>
        <w:tabs>
          <w:tab w:val="num" w:pos="2430"/>
        </w:tabs>
        <w:ind w:left="2430" w:hanging="420"/>
      </w:pPr>
    </w:lvl>
    <w:lvl w:ilvl="7">
      <w:start w:val="1"/>
      <w:numFmt w:val="lowerLetter"/>
      <w:lvlText w:val="%8)"/>
      <w:lvlJc w:val="left"/>
      <w:pPr>
        <w:tabs>
          <w:tab w:val="num" w:pos="2850"/>
        </w:tabs>
        <w:ind w:left="2850" w:hanging="420"/>
      </w:pPr>
    </w:lvl>
    <w:lvl w:ilvl="8">
      <w:start w:val="1"/>
      <w:numFmt w:val="lowerRoman"/>
      <w:lvlText w:val="%9."/>
      <w:lvlJc w:val="right"/>
      <w:pPr>
        <w:tabs>
          <w:tab w:val="num" w:pos="3270"/>
        </w:tabs>
        <w:ind w:left="3270" w:hanging="420"/>
      </w:pPr>
    </w:lvl>
  </w:abstractNum>
  <w:abstractNum w:abstractNumId="3">
    <w:nsid w:val="00000004"/>
    <w:multiLevelType w:val="multilevel"/>
    <w:tmpl w:val="00000004"/>
    <w:lvl w:ilvl="0">
      <w:start w:val="1"/>
      <w:numFmt w:val="lowerLetter"/>
      <w:lvlText w:val="%1）"/>
      <w:lvlJc w:val="left"/>
      <w:pPr>
        <w:tabs>
          <w:tab w:val="num" w:pos="0"/>
        </w:tabs>
        <w:ind w:left="1200" w:hanging="720"/>
      </w:pPr>
      <w:rPr>
        <w:rFonts w:ascii="Times New Roman" w:eastAsia="宋体" w:hAnsi="Times New Roman" w:cs="Times New Roman" w:hint="default"/>
        <w:b w:val="0"/>
        <w:i w:val="0"/>
        <w:caps w:val="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32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74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16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58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00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342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tabs>
          <w:tab w:val="num" w:pos="0"/>
        </w:tabs>
        <w:ind w:left="384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4260" w:hanging="420"/>
      </w:pPr>
      <w:rPr>
        <w:rFonts w:ascii="Times New Roman" w:hAnsi="Times New Roman" w:cs="Times New Roman" w:hint="default"/>
      </w:rPr>
    </w:lvl>
  </w:abstractNum>
  <w:abstractNum w:abstractNumId="4">
    <w:nsid w:val="00000006"/>
    <w:multiLevelType w:val="singleLevel"/>
    <w:tmpl w:val="00000006"/>
    <w:lvl w:ilvl="0">
      <w:start w:val="1"/>
      <w:numFmt w:val="lowerLetter"/>
      <w:suff w:val="nothing"/>
      <w:lvlText w:val="%1）"/>
      <w:lvlJc w:val="left"/>
    </w:lvl>
  </w:abstractNum>
  <w:abstractNum w:abstractNumId="5">
    <w:nsid w:val="00000007"/>
    <w:multiLevelType w:val="multilevel"/>
    <w:tmpl w:val="00000007"/>
    <w:lvl w:ilvl="0">
      <w:start w:val="1"/>
      <w:numFmt w:val="lowerLetter"/>
      <w:lvlText w:val="%1)"/>
      <w:lvlJc w:val="left"/>
      <w:pPr>
        <w:ind w:left="120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6">
    <w:nsid w:val="00000008"/>
    <w:multiLevelType w:val="multilevel"/>
    <w:tmpl w:val="00000008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</w:lvl>
    <w:lvl w:ilvl="1">
      <w:start w:val="1"/>
      <w:numFmt w:val="lowerLetter"/>
      <w:lvlText w:val="%2)"/>
      <w:lvlJc w:val="left"/>
      <w:pPr>
        <w:tabs>
          <w:tab w:val="num" w:pos="330"/>
        </w:tabs>
        <w:ind w:left="330" w:hanging="420"/>
      </w:pPr>
    </w:lvl>
    <w:lvl w:ilvl="2">
      <w:start w:val="1"/>
      <w:numFmt w:val="lowerRoman"/>
      <w:lvlText w:val="%3."/>
      <w:lvlJc w:val="right"/>
      <w:pPr>
        <w:tabs>
          <w:tab w:val="num" w:pos="750"/>
        </w:tabs>
        <w:ind w:left="750" w:hanging="420"/>
      </w:pPr>
    </w:lvl>
    <w:lvl w:ilvl="3">
      <w:start w:val="1"/>
      <w:numFmt w:val="decimal"/>
      <w:lvlText w:val="%4."/>
      <w:lvlJc w:val="left"/>
      <w:pPr>
        <w:tabs>
          <w:tab w:val="num" w:pos="1170"/>
        </w:tabs>
        <w:ind w:left="1170" w:hanging="420"/>
      </w:pPr>
    </w:lvl>
    <w:lvl w:ilvl="4">
      <w:start w:val="1"/>
      <w:numFmt w:val="lowerLetter"/>
      <w:lvlText w:val="%5)"/>
      <w:lvlJc w:val="left"/>
      <w:pPr>
        <w:tabs>
          <w:tab w:val="num" w:pos="1590"/>
        </w:tabs>
        <w:ind w:left="1590" w:hanging="420"/>
      </w:pPr>
    </w:lvl>
    <w:lvl w:ilvl="5">
      <w:start w:val="1"/>
      <w:numFmt w:val="lowerRoman"/>
      <w:lvlText w:val="%6."/>
      <w:lvlJc w:val="right"/>
      <w:pPr>
        <w:tabs>
          <w:tab w:val="num" w:pos="2010"/>
        </w:tabs>
        <w:ind w:left="2010" w:hanging="420"/>
      </w:pPr>
    </w:lvl>
    <w:lvl w:ilvl="6">
      <w:start w:val="1"/>
      <w:numFmt w:val="decimal"/>
      <w:lvlText w:val="%7."/>
      <w:lvlJc w:val="left"/>
      <w:pPr>
        <w:tabs>
          <w:tab w:val="num" w:pos="2430"/>
        </w:tabs>
        <w:ind w:left="2430" w:hanging="420"/>
      </w:pPr>
    </w:lvl>
    <w:lvl w:ilvl="7">
      <w:start w:val="1"/>
      <w:numFmt w:val="lowerLetter"/>
      <w:lvlText w:val="%8)"/>
      <w:lvlJc w:val="left"/>
      <w:pPr>
        <w:tabs>
          <w:tab w:val="num" w:pos="2850"/>
        </w:tabs>
        <w:ind w:left="2850" w:hanging="420"/>
      </w:pPr>
    </w:lvl>
    <w:lvl w:ilvl="8">
      <w:start w:val="1"/>
      <w:numFmt w:val="lowerRoman"/>
      <w:lvlText w:val="%9."/>
      <w:lvlJc w:val="right"/>
      <w:pPr>
        <w:tabs>
          <w:tab w:val="num" w:pos="3270"/>
        </w:tabs>
        <w:ind w:left="3270" w:hanging="420"/>
      </w:pPr>
    </w:lvl>
  </w:abstractNum>
  <w:abstractNum w:abstractNumId="7">
    <w:nsid w:val="00000009"/>
    <w:multiLevelType w:val="multilevel"/>
    <w:tmpl w:val="00000009"/>
    <w:lvl w:ilvl="0">
      <w:start w:val="1"/>
      <w:numFmt w:val="lowerLetter"/>
      <w:lvlText w:val="%1)"/>
      <w:lvlJc w:val="left"/>
      <w:pPr>
        <w:ind w:left="1200" w:hanging="72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8">
    <w:nsid w:val="0000000B"/>
    <w:multiLevelType w:val="multilevel"/>
    <w:tmpl w:val="0000000B"/>
    <w:lvl w:ilvl="0">
      <w:start w:val="1"/>
      <w:numFmt w:val="lowerLetter"/>
      <w:lvlText w:val="%1）"/>
      <w:lvlJc w:val="left"/>
      <w:pPr>
        <w:ind w:left="1429" w:hanging="720"/>
      </w:pPr>
      <w:rPr>
        <w:rFonts w:ascii="Times New Roman" w:eastAsia="宋体" w:hAnsi="Times New Roman" w:cs="Times New Roman" w:hint="default"/>
        <w:b w:val="0"/>
        <w:i w:val="0"/>
        <w:caps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9">
    <w:nsid w:val="0000000C"/>
    <w:multiLevelType w:val="multilevel"/>
    <w:tmpl w:val="0000000C"/>
    <w:lvl w:ilvl="0">
      <w:start w:val="1"/>
      <w:numFmt w:val="lowerLetter"/>
      <w:lvlText w:val="%1)"/>
      <w:lvlJc w:val="left"/>
      <w:pPr>
        <w:ind w:left="120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10">
    <w:nsid w:val="0000000D"/>
    <w:multiLevelType w:val="multilevel"/>
    <w:tmpl w:val="0000000D"/>
    <w:lvl w:ilvl="0">
      <w:start w:val="1"/>
      <w:numFmt w:val="lowerLetter"/>
      <w:lvlText w:val="%1）"/>
      <w:lvlJc w:val="left"/>
      <w:pPr>
        <w:tabs>
          <w:tab w:val="num" w:pos="0"/>
        </w:tabs>
        <w:ind w:left="1200" w:hanging="720"/>
      </w:pPr>
      <w:rPr>
        <w:rFonts w:ascii="Times New Roman" w:eastAsia="宋体" w:hAnsi="Times New Roman" w:cs="Times New Roman" w:hint="default"/>
        <w:b w:val="0"/>
        <w:i w:val="0"/>
        <w:caps w:val="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32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74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16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58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00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342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tabs>
          <w:tab w:val="num" w:pos="0"/>
        </w:tabs>
        <w:ind w:left="384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4260" w:hanging="420"/>
      </w:pPr>
      <w:rPr>
        <w:rFonts w:ascii="Times New Roman" w:hAnsi="Times New Roman" w:cs="Times New Roman" w:hint="default"/>
      </w:rPr>
    </w:lvl>
  </w:abstractNum>
  <w:abstractNum w:abstractNumId="11">
    <w:nsid w:val="0000000E"/>
    <w:multiLevelType w:val="multilevel"/>
    <w:tmpl w:val="0000000E"/>
    <w:lvl w:ilvl="0">
      <w:start w:val="1"/>
      <w:numFmt w:val="lowerLetter"/>
      <w:lvlText w:val="%1）"/>
      <w:lvlJc w:val="left"/>
      <w:pPr>
        <w:tabs>
          <w:tab w:val="num" w:pos="0"/>
        </w:tabs>
        <w:ind w:left="1200" w:hanging="720"/>
      </w:pPr>
      <w:rPr>
        <w:rFonts w:ascii="Times New Roman" w:eastAsia="宋体" w:hAnsi="Times New Roman" w:cs="Times New Roman" w:hint="default"/>
        <w:b w:val="0"/>
        <w:i w:val="0"/>
        <w:caps w:val="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32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74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16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58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00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342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tabs>
          <w:tab w:val="num" w:pos="0"/>
        </w:tabs>
        <w:ind w:left="384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4260" w:hanging="420"/>
      </w:pPr>
      <w:rPr>
        <w:rFonts w:ascii="Times New Roman" w:hAnsi="Times New Roman" w:cs="Times New Roman" w:hint="default"/>
      </w:rPr>
    </w:lvl>
  </w:abstractNum>
  <w:abstractNum w:abstractNumId="12">
    <w:nsid w:val="00000010"/>
    <w:multiLevelType w:val="multilevel"/>
    <w:tmpl w:val="00000010"/>
    <w:lvl w:ilvl="0">
      <w:start w:val="1"/>
      <w:numFmt w:val="lowerLetter"/>
      <w:lvlText w:val="%1）"/>
      <w:lvlJc w:val="left"/>
      <w:pPr>
        <w:tabs>
          <w:tab w:val="num" w:pos="0"/>
        </w:tabs>
        <w:ind w:left="1200" w:hanging="720"/>
      </w:pPr>
      <w:rPr>
        <w:rFonts w:ascii="Times New Roman" w:eastAsia="宋体" w:hAnsi="Times New Roman" w:cs="Times New Roman" w:hint="default"/>
        <w:b w:val="0"/>
        <w:i w:val="0"/>
        <w:caps w:val="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32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74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16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58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00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342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tabs>
          <w:tab w:val="num" w:pos="0"/>
        </w:tabs>
        <w:ind w:left="384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4260" w:hanging="420"/>
      </w:pPr>
      <w:rPr>
        <w:rFonts w:ascii="Times New Roman" w:hAnsi="Times New Roman" w:cs="Times New Roman" w:hint="default"/>
      </w:rPr>
    </w:lvl>
  </w:abstractNum>
  <w:abstractNum w:abstractNumId="13">
    <w:nsid w:val="00000011"/>
    <w:multiLevelType w:val="multilevel"/>
    <w:tmpl w:val="00000011"/>
    <w:lvl w:ilvl="0">
      <w:start w:val="1"/>
      <w:numFmt w:val="lowerLetter"/>
      <w:lvlText w:val="%1）"/>
      <w:lvlJc w:val="left"/>
      <w:pPr>
        <w:tabs>
          <w:tab w:val="num" w:pos="0"/>
        </w:tabs>
        <w:ind w:left="1200" w:hanging="720"/>
      </w:pPr>
      <w:rPr>
        <w:rFonts w:ascii="Times New Roman" w:eastAsia="宋体" w:hAnsi="Times New Roman" w:cs="Times New Roman" w:hint="default"/>
        <w:b w:val="0"/>
        <w:i w:val="0"/>
        <w:caps w:val="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32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74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16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58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00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342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tabs>
          <w:tab w:val="num" w:pos="0"/>
        </w:tabs>
        <w:ind w:left="384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4260" w:hanging="420"/>
      </w:pPr>
      <w:rPr>
        <w:rFonts w:ascii="Times New Roman" w:hAnsi="Times New Roman" w:cs="Times New Roman" w:hint="default"/>
      </w:rPr>
    </w:lvl>
  </w:abstractNum>
  <w:abstractNum w:abstractNumId="14">
    <w:nsid w:val="00000013"/>
    <w:multiLevelType w:val="singleLevel"/>
    <w:tmpl w:val="00000013"/>
    <w:lvl w:ilvl="0">
      <w:start w:val="1"/>
      <w:numFmt w:val="lowerLetter"/>
      <w:suff w:val="nothing"/>
      <w:lvlText w:val="%1）"/>
      <w:lvlJc w:val="left"/>
    </w:lvl>
  </w:abstractNum>
  <w:abstractNum w:abstractNumId="15">
    <w:nsid w:val="00000014"/>
    <w:multiLevelType w:val="multilevel"/>
    <w:tmpl w:val="00000014"/>
    <w:lvl w:ilvl="0">
      <w:start w:val="1"/>
      <w:numFmt w:val="lowerLetter"/>
      <w:lvlText w:val="%1)"/>
      <w:lvlJc w:val="left"/>
      <w:pPr>
        <w:ind w:left="120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16">
    <w:nsid w:val="01A41318"/>
    <w:multiLevelType w:val="multilevel"/>
    <w:tmpl w:val="00000000"/>
    <w:lvl w:ilvl="0">
      <w:start w:val="1"/>
      <w:numFmt w:val="lowerLetter"/>
      <w:lvlText w:val="%1)"/>
      <w:lvlJc w:val="left"/>
      <w:pPr>
        <w:ind w:left="1200" w:hanging="72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9"/>
  </w:num>
  <w:num w:numId="5">
    <w:abstractNumId w:val="5"/>
  </w:num>
  <w:num w:numId="6">
    <w:abstractNumId w:val="8"/>
  </w:num>
  <w:num w:numId="7">
    <w:abstractNumId w:val="10"/>
  </w:num>
  <w:num w:numId="8">
    <w:abstractNumId w:val="13"/>
  </w:num>
  <w:num w:numId="9">
    <w:abstractNumId w:val="3"/>
  </w:num>
  <w:num w:numId="10">
    <w:abstractNumId w:val="12"/>
  </w:num>
  <w:num w:numId="11">
    <w:abstractNumId w:val="11"/>
  </w:num>
  <w:num w:numId="12">
    <w:abstractNumId w:val="15"/>
  </w:num>
  <w:num w:numId="13">
    <w:abstractNumId w:val="1"/>
  </w:num>
  <w:num w:numId="14">
    <w:abstractNumId w:val="16"/>
  </w:num>
  <w:num w:numId="15">
    <w:abstractNumId w:val="4"/>
  </w:num>
  <w:num w:numId="16">
    <w:abstractNumId w:val="0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BE3"/>
    <w:rsid w:val="001D7F92"/>
    <w:rsid w:val="007C7898"/>
    <w:rsid w:val="008C6E76"/>
    <w:rsid w:val="009A38DF"/>
    <w:rsid w:val="00D73BE3"/>
    <w:rsid w:val="00FA2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F92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1D7F9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1D7F9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D7F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D7F9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D7F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D7F92"/>
    <w:rPr>
      <w:sz w:val="18"/>
      <w:szCs w:val="18"/>
    </w:rPr>
  </w:style>
  <w:style w:type="character" w:customStyle="1" w:styleId="C503-Char">
    <w:name w:val="C503-正文格式 Char"/>
    <w:link w:val="C503-"/>
    <w:qFormat/>
    <w:rsid w:val="001D7F92"/>
    <w:rPr>
      <w:rFonts w:cs="宋体"/>
      <w:sz w:val="24"/>
    </w:rPr>
  </w:style>
  <w:style w:type="paragraph" w:customStyle="1" w:styleId="C503-">
    <w:name w:val="C503-正文格式"/>
    <w:basedOn w:val="a"/>
    <w:link w:val="C503-Char"/>
    <w:qFormat/>
    <w:rsid w:val="001D7F92"/>
    <w:pPr>
      <w:spacing w:line="360" w:lineRule="auto"/>
      <w:ind w:firstLineChars="200" w:firstLine="480"/>
    </w:pPr>
    <w:rPr>
      <w:rFonts w:cs="宋体"/>
      <w:sz w:val="24"/>
    </w:rPr>
  </w:style>
  <w:style w:type="paragraph" w:customStyle="1" w:styleId="10">
    <w:name w:val="1级标题"/>
    <w:basedOn w:val="1"/>
    <w:next w:val="a"/>
    <w:autoRedefine/>
    <w:rsid w:val="001D7F92"/>
    <w:pPr>
      <w:widowControl/>
      <w:spacing w:beforeLines="100" w:after="0" w:line="360" w:lineRule="auto"/>
      <w:jc w:val="center"/>
    </w:pPr>
    <w:rPr>
      <w:rFonts w:ascii="方正小标宋简体" w:eastAsia="方正小标宋简体" w:hAnsi="Times New Roman" w:cs="Times New Roman"/>
      <w:b w:val="0"/>
      <w:sz w:val="32"/>
      <w:szCs w:val="32"/>
    </w:rPr>
  </w:style>
  <w:style w:type="paragraph" w:customStyle="1" w:styleId="20">
    <w:name w:val="2级标题"/>
    <w:basedOn w:val="2"/>
    <w:next w:val="a"/>
    <w:autoRedefine/>
    <w:rsid w:val="001D7F92"/>
    <w:pPr>
      <w:spacing w:before="0" w:after="0" w:line="360" w:lineRule="auto"/>
    </w:pPr>
    <w:rPr>
      <w:rFonts w:ascii="黑体" w:eastAsia="黑体" w:hAnsi="黑体" w:cs="Times New Roman"/>
      <w:b w:val="0"/>
      <w:bCs w:val="0"/>
      <w:sz w:val="24"/>
    </w:rPr>
  </w:style>
  <w:style w:type="character" w:customStyle="1" w:styleId="1Char">
    <w:name w:val="标题 1 Char"/>
    <w:basedOn w:val="a0"/>
    <w:link w:val="1"/>
    <w:uiPriority w:val="9"/>
    <w:rsid w:val="001D7F92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semiHidden/>
    <w:rsid w:val="001D7F92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F92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1D7F9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1D7F9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D7F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D7F9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D7F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D7F92"/>
    <w:rPr>
      <w:sz w:val="18"/>
      <w:szCs w:val="18"/>
    </w:rPr>
  </w:style>
  <w:style w:type="character" w:customStyle="1" w:styleId="C503-Char">
    <w:name w:val="C503-正文格式 Char"/>
    <w:link w:val="C503-"/>
    <w:qFormat/>
    <w:rsid w:val="001D7F92"/>
    <w:rPr>
      <w:rFonts w:cs="宋体"/>
      <w:sz w:val="24"/>
    </w:rPr>
  </w:style>
  <w:style w:type="paragraph" w:customStyle="1" w:styleId="C503-">
    <w:name w:val="C503-正文格式"/>
    <w:basedOn w:val="a"/>
    <w:link w:val="C503-Char"/>
    <w:qFormat/>
    <w:rsid w:val="001D7F92"/>
    <w:pPr>
      <w:spacing w:line="360" w:lineRule="auto"/>
      <w:ind w:firstLineChars="200" w:firstLine="480"/>
    </w:pPr>
    <w:rPr>
      <w:rFonts w:cs="宋体"/>
      <w:sz w:val="24"/>
    </w:rPr>
  </w:style>
  <w:style w:type="paragraph" w:customStyle="1" w:styleId="10">
    <w:name w:val="1级标题"/>
    <w:basedOn w:val="1"/>
    <w:next w:val="a"/>
    <w:autoRedefine/>
    <w:rsid w:val="001D7F92"/>
    <w:pPr>
      <w:widowControl/>
      <w:spacing w:beforeLines="100" w:after="0" w:line="360" w:lineRule="auto"/>
      <w:jc w:val="center"/>
    </w:pPr>
    <w:rPr>
      <w:rFonts w:ascii="方正小标宋简体" w:eastAsia="方正小标宋简体" w:hAnsi="Times New Roman" w:cs="Times New Roman"/>
      <w:b w:val="0"/>
      <w:sz w:val="32"/>
      <w:szCs w:val="32"/>
    </w:rPr>
  </w:style>
  <w:style w:type="paragraph" w:customStyle="1" w:styleId="20">
    <w:name w:val="2级标题"/>
    <w:basedOn w:val="2"/>
    <w:next w:val="a"/>
    <w:autoRedefine/>
    <w:rsid w:val="001D7F92"/>
    <w:pPr>
      <w:spacing w:before="0" w:after="0" w:line="360" w:lineRule="auto"/>
    </w:pPr>
    <w:rPr>
      <w:rFonts w:ascii="黑体" w:eastAsia="黑体" w:hAnsi="黑体" w:cs="Times New Roman"/>
      <w:b w:val="0"/>
      <w:bCs w:val="0"/>
      <w:sz w:val="24"/>
    </w:rPr>
  </w:style>
  <w:style w:type="character" w:customStyle="1" w:styleId="1Char">
    <w:name w:val="标题 1 Char"/>
    <w:basedOn w:val="a0"/>
    <w:link w:val="1"/>
    <w:uiPriority w:val="9"/>
    <w:rsid w:val="001D7F92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semiHidden/>
    <w:rsid w:val="001D7F92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551</Words>
  <Characters>3143</Characters>
  <Application>Microsoft Office Word</Application>
  <DocSecurity>0</DocSecurity>
  <Lines>26</Lines>
  <Paragraphs>7</Paragraphs>
  <ScaleCrop>false</ScaleCrop>
  <Company>Sky123.Org</Company>
  <LinksUpToDate>false</LinksUpToDate>
  <CharactersWithSpaces>3687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周晗</dc:creator>
  <cp:keywords/>
  <dc:description/>
  <cp:lastModifiedBy>周晗</cp:lastModifiedBy>
  <cp:revision>3</cp:revision>
  <dcterms:created xsi:type="dcterms:W3CDTF">2018-04-26T08:26:00Z</dcterms:created>
  <dcterms:modified xsi:type="dcterms:W3CDTF">2018-04-28T01:42:00Z</dcterms:modified>
</cp:coreProperties>
</file>